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5E" w:rsidRPr="00816E5E" w:rsidRDefault="003A7770" w:rsidP="00816E5E">
      <w:pPr>
        <w:spacing w:line="259" w:lineRule="auto"/>
        <w:ind w:left="1812" w:hanging="1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816E5E">
        <w:rPr>
          <w:rFonts w:eastAsia="Arial"/>
          <w:b/>
          <w:color w:val="000000"/>
          <w:szCs w:val="22"/>
        </w:rPr>
        <w:t>Konkurs nr POWR.02.15.00-IP.02-00-001/17</w:t>
      </w:r>
    </w:p>
    <w:p w:rsidR="00816E5E" w:rsidRPr="00816E5E" w:rsidRDefault="003A7770" w:rsidP="00816E5E">
      <w:pPr>
        <w:spacing w:after="34"/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16E5E">
        <w:rPr>
          <w:rFonts w:eastAsia="Arial"/>
          <w:b/>
          <w:i/>
          <w:color w:val="000000"/>
          <w:szCs w:val="22"/>
        </w:rPr>
        <w:t>Tworzenie materiałów multimedialnych (e-zasobów) z zakresu Podejmowania i prowadzenia działalności gospodarczej (PDG)</w:t>
      </w:r>
    </w:p>
    <w:p w:rsidR="00816E5E" w:rsidRPr="00816E5E" w:rsidRDefault="003A7770" w:rsidP="00816E5E">
      <w:pPr>
        <w:spacing w:after="20" w:line="259" w:lineRule="auto"/>
        <w:ind w:left="32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16E5E">
        <w:rPr>
          <w:rFonts w:eastAsia="Arial"/>
          <w:b/>
          <w:color w:val="000000"/>
          <w:szCs w:val="22"/>
        </w:rPr>
        <w:t xml:space="preserve"> </w:t>
      </w:r>
    </w:p>
    <w:p w:rsidR="00816E5E" w:rsidRPr="00816E5E" w:rsidRDefault="003A7770" w:rsidP="00816E5E">
      <w:pPr>
        <w:spacing w:line="259" w:lineRule="auto"/>
        <w:ind w:left="1399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816E5E">
        <w:rPr>
          <w:rFonts w:eastAsia="Arial"/>
          <w:b/>
          <w:color w:val="000000"/>
          <w:szCs w:val="22"/>
        </w:rPr>
        <w:t xml:space="preserve">Lista wniosków skierowanych do oceny formalnej </w:t>
      </w:r>
      <w:r w:rsidRPr="00816E5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2900" cy="5384292"/>
            <wp:effectExtent l="0" t="0" r="0" b="0"/>
            <wp:wrapSquare wrapText="bothSides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384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80"/>
        <w:gridCol w:w="5860"/>
      </w:tblGrid>
      <w:tr w:rsidR="00ED322F" w:rsidTr="001C545E">
        <w:trPr>
          <w:trHeight w:val="5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</w:tr>
      <w:tr w:rsidR="00ED322F" w:rsidTr="001C545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Tomorrow Sp.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eZasoby do kształcenia zawodowego z zakresu PDG obszar mechaniczny</w:t>
            </w:r>
          </w:p>
        </w:tc>
      </w:tr>
      <w:tr w:rsidR="00ED322F" w:rsidTr="001C545E">
        <w:trPr>
          <w:trHeight w:val="9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administracyjno-usługowy (I) - tworzenie materiałów multimedialnych (e-zasobów) z zakresu Pode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jmowania i prowadzenia działalności gospodarczej (PDG)</w:t>
            </w:r>
          </w:p>
        </w:tc>
      </w:tr>
      <w:tr w:rsidR="00ED322F" w:rsidTr="001C545E">
        <w:trPr>
          <w:trHeight w:val="8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"ONLINE-SKILLS" SPÓŁKA Z OGRANICZONĄ ODPOWIEDZIALNOŚCIĄ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PDG kluczem do sukcesu młodych - obszar administracyjno-usługowy (I)</w:t>
            </w:r>
          </w:p>
        </w:tc>
      </w:tr>
      <w:tr w:rsidR="00ED322F" w:rsidTr="001C545E">
        <w:trPr>
          <w:trHeight w:val="8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Elektroszkolenia Sp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E-zasoby w obszarze budowlanym w dwóch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branżach: branży budowlanej oraz branży drogowej i inżynieryjno-instalacyjnej</w:t>
            </w:r>
          </w:p>
        </w:tc>
      </w:tr>
      <w:tr w:rsidR="00ED322F" w:rsidTr="001C545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 sektora budowlanego - obszar 4B</w:t>
            </w:r>
          </w:p>
        </w:tc>
      </w:tr>
      <w:tr w:rsidR="00ED322F" w:rsidTr="001C545E">
        <w:trPr>
          <w:trHeight w:val="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Elektroszkolenia Sp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E-zasoby w obszarze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medyczno-społecznym w trzech branżach: ochrony zdrowia, pomocy społecznej oraz ochrony zdrowia i bezpieczeństwa osób i mienia</w:t>
            </w:r>
          </w:p>
        </w:tc>
      </w:tr>
      <w:tr w:rsidR="00ED322F" w:rsidTr="001C545E">
        <w:trPr>
          <w:trHeight w:val="9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Eduexpert Sp.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E-zasoby w obszarze administracyjno-usługowym (II) w dwóch branżach: branży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ekonomiczno-administracyjno-biurowej oraz branży transportowo-spedycyjno-logistycznej</w:t>
            </w:r>
          </w:p>
        </w:tc>
      </w:tr>
      <w:tr w:rsidR="00ED322F" w:rsidTr="001C545E">
        <w:trPr>
          <w:trHeight w:val="7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Eduexpert Sp.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E-zasoby w obszarze rolniczo-leśnym w dwóch branżach: branży leśno-ogrodniczej oraz branży rolno-hodowlanej</w:t>
            </w:r>
          </w:p>
        </w:tc>
      </w:tr>
      <w:tr w:rsidR="00ED322F" w:rsidTr="001C545E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Eduexpert Sp.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E-zasoby w obszarze administracyjno-usługowym w czterech branżach: branży fryzjersko-kosmetycznej, branży chemiczno-ceramiczno-szklarskiej, branży poligraficzno-fotograficznej oraz branży drzewno-meblarskiej</w:t>
            </w:r>
          </w:p>
        </w:tc>
      </w:tr>
      <w:tr w:rsidR="00ED322F" w:rsidTr="001C545E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Eduexpert Sp. z o.o.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E-zasoby w obszarze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elektryczno-elektronicznym oraz artystycznym w trzech branżach: branży elektryczno-elektronicznej i energetycznej, teleinformatycznej oraz  artystycznej</w:t>
            </w:r>
          </w:p>
        </w:tc>
      </w:tr>
      <w:tr w:rsidR="00ED322F" w:rsidTr="001C545E">
        <w:trPr>
          <w:trHeight w:val="9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administracyjno-usługowy (I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I) - tworzenie materiałów multimedialnych (e-zasobów) z zakresu Podejmowania i prowadzenia działalności gospodarczej (PDG)</w:t>
            </w:r>
          </w:p>
        </w:tc>
      </w:tr>
      <w:tr w:rsidR="00ED322F" w:rsidTr="001C545E">
        <w:trPr>
          <w:trHeight w:val="9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E5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E5E">
              <w:rPr>
                <w:rFonts w:ascii="Calibri" w:hAnsi="Calibri" w:cs="Calibri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E5E">
              <w:rPr>
                <w:rFonts w:ascii="Calibri" w:hAnsi="Calibri" w:cs="Calibri"/>
                <w:sz w:val="22"/>
                <w:szCs w:val="22"/>
              </w:rPr>
              <w:t xml:space="preserve">Obszar administracyjno-usługowy (III) - tworzenie materiałów </w:t>
            </w:r>
            <w:r w:rsidRPr="00816E5E">
              <w:rPr>
                <w:rFonts w:ascii="Calibri" w:hAnsi="Calibri" w:cs="Calibri"/>
                <w:sz w:val="22"/>
                <w:szCs w:val="22"/>
              </w:rPr>
              <w:t>multimedialnych (e-zasobów) z zakresu Podejmowania i prowadzenia działalności gospodarczej (PDG)</w:t>
            </w:r>
          </w:p>
        </w:tc>
      </w:tr>
      <w:tr w:rsidR="00ED322F" w:rsidTr="001C545E">
        <w:trPr>
          <w:trHeight w:val="9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budowlany - tworzenie materiałów multimedialnych (e-zasobów) z zakresu Podejmowania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prowadzenia działalności gospodarczej (PDG)</w:t>
            </w:r>
          </w:p>
        </w:tc>
      </w:tr>
      <w:tr w:rsidR="00ED322F" w:rsidTr="001C545E">
        <w:trPr>
          <w:trHeight w:val="9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Obszar elektryczno-elektroniczny oraz artystyczny - tworzenie materiałów multimedialnych (e-zasobów) z zakresu Podejmowania i prowadzenia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działalności gospodarczej (PDG)</w:t>
            </w:r>
          </w:p>
        </w:tc>
      </w:tr>
      <w:tr w:rsidR="00ED322F" w:rsidTr="001C545E">
        <w:trPr>
          <w:trHeight w:val="9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mechaniczny - tworzenie materiałów multimedialnych (e-zasobów) z zakresu Podejmowania i prowadzenia działalności gospodarczej (PDG)</w:t>
            </w:r>
          </w:p>
        </w:tc>
      </w:tr>
      <w:tr w:rsidR="00ED322F" w:rsidTr="001C545E">
        <w:trPr>
          <w:trHeight w:val="9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górniczo-hutniczy - tworzenie materiałów multimedialnych (e-zasobów) z zakresu Podejmowania i prowadzenia działalności gospodarczej (PDG)</w:t>
            </w:r>
          </w:p>
        </w:tc>
      </w:tr>
      <w:tr w:rsidR="00ED322F" w:rsidTr="001C545E">
        <w:trPr>
          <w:trHeight w:val="9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rolniczo-leśny - tworzenie materiałów multimedialnych (e-zasobów) z zakresu Podejmowania i prowadzenia działalności gospodarczej (PDG)</w:t>
            </w:r>
          </w:p>
        </w:tc>
      </w:tr>
      <w:tr w:rsidR="00ED322F" w:rsidTr="001C545E">
        <w:trPr>
          <w:trHeight w:val="9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Obszar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turystyczno-gastronomiczny - tworzenie materiałów multimedialnych (e-zasobów) z zakresu Podejmowania i prowadzenia działalności gospodarczej (PDG)</w:t>
            </w:r>
          </w:p>
        </w:tc>
      </w:tr>
      <w:tr w:rsidR="00ED322F" w:rsidTr="001C545E">
        <w:trPr>
          <w:trHeight w:val="9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SZKOŁA GÓRSKA  - Niepubliczna Placówka Kształcenia Ustawicznego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Obszar medyczno-społeczny - tworzenie ma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teriałów multimedialnych (e-zasobów) z zakresu Podejmowania i prowadzenia działalności gospodarczej (PDG)</w:t>
            </w:r>
          </w:p>
        </w:tc>
      </w:tr>
      <w:tr w:rsidR="00ED322F" w:rsidTr="001C545E">
        <w:trPr>
          <w:trHeight w:val="9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Wierzbicki Adwokaci i Radcowie Prawni Spółka komandytowa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Podjęcie i prowadzenie działalności gospodarczej w obszarze rolniczo-leśnym (branży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leśno-ogrodniczej i rolno-hodowlanej)</w:t>
            </w:r>
          </w:p>
        </w:tc>
      </w:tr>
      <w:tr w:rsidR="00ED322F" w:rsidTr="001C545E">
        <w:trPr>
          <w:trHeight w:val="9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 sektora administracyjno-usługowego (I) - obszar 1A</w:t>
            </w:r>
          </w:p>
        </w:tc>
      </w:tr>
      <w:tr w:rsidR="00ED322F" w:rsidTr="001C545E">
        <w:trPr>
          <w:trHeight w:val="9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Opracowanie e-zasobów z zakresu Podejmowania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Działalności Gospodarczej dla sektora administracyjno-usługowego (II) - obszar 2A</w:t>
            </w:r>
          </w:p>
        </w:tc>
      </w:tr>
      <w:tr w:rsidR="00ED322F" w:rsidTr="001C545E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 sektora administracyjno-usługowego (III) - obszar 3A</w:t>
            </w:r>
          </w:p>
        </w:tc>
      </w:tr>
      <w:tr w:rsidR="00ED322F" w:rsidTr="001C545E">
        <w:trPr>
          <w:trHeight w:val="9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 sektora elektryczno-ekonomicznego (obszar 5E) oraz sektora artystycznego (obszar 5S)</w:t>
            </w:r>
          </w:p>
        </w:tc>
      </w:tr>
      <w:tr w:rsidR="00ED322F" w:rsidTr="001C545E">
        <w:trPr>
          <w:trHeight w:val="8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sektora mechanicznego - obszar 6M</w:t>
            </w:r>
          </w:p>
        </w:tc>
      </w:tr>
      <w:tr w:rsidR="00ED322F" w:rsidTr="001C545E">
        <w:trPr>
          <w:trHeight w:val="8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 sektora górniczo-hutniczego - obszar 7G</w:t>
            </w:r>
          </w:p>
        </w:tc>
      </w:tr>
      <w:tr w:rsidR="00ED322F" w:rsidTr="001C545E">
        <w:trPr>
          <w:trHeight w:val="8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Opracowanie e-zasobów z zakresu Podejmowania Działalności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Gospodarczej dla sektora rolno-leśnego - obszar 8R</w:t>
            </w:r>
          </w:p>
        </w:tc>
      </w:tr>
      <w:tr w:rsidR="00ED322F" w:rsidTr="001C545E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Opracowanie e-zasobów z zakresu Podejmowania Działalności Gospodarczej dla sektora turystyczno-gastronomicznego - obszar 9T</w:t>
            </w:r>
          </w:p>
        </w:tc>
      </w:tr>
      <w:tr w:rsidR="00ED322F" w:rsidTr="001C545E">
        <w:trPr>
          <w:trHeight w:val="8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GroMar Sp. z o.o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5E" w:rsidRPr="00816E5E" w:rsidRDefault="003A7770" w:rsidP="00816E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Opracowanie e-zasobów z zakresu </w:t>
            </w:r>
            <w:r w:rsidRPr="00816E5E">
              <w:rPr>
                <w:rFonts w:ascii="Calibri" w:hAnsi="Calibri" w:cs="Calibri"/>
                <w:color w:val="000000"/>
                <w:sz w:val="22"/>
                <w:szCs w:val="22"/>
              </w:rPr>
              <w:t>Podejmowania Działalności Gospodarczej dla sektora medyczno-społecznego - obszar 10Z</w:t>
            </w:r>
          </w:p>
        </w:tc>
      </w:tr>
    </w:tbl>
    <w:p w:rsidR="004520A7" w:rsidRDefault="003A7770" w:rsidP="00FA603B">
      <w:pPr>
        <w:pStyle w:val="menfont"/>
      </w:pPr>
    </w:p>
    <w:p w:rsidR="004520A7" w:rsidRDefault="003A7770" w:rsidP="00FA603B">
      <w:pPr>
        <w:pStyle w:val="menfont"/>
      </w:pPr>
    </w:p>
    <w:p w:rsidR="00FA603B" w:rsidRDefault="003A7770" w:rsidP="00FA603B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F6F" w:rsidRDefault="003A7770" w:rsidP="004E2F6F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1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Karol Bieniek</w:t>
                            </w:r>
                            <w:bookmarkEnd w:id="1"/>
                          </w:p>
                          <w:p w:rsidR="004E2F6F" w:rsidRDefault="003A7770" w:rsidP="004E2F6F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2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</w:p>
                          <w:p w:rsidR="004E2F6F" w:rsidRPr="00B2097D" w:rsidRDefault="003A7770" w:rsidP="00B2097D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Funduszy Strukturalnych</w:t>
                            </w:r>
                            <w:bookmarkEnd w:id="3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5" type="#_x0000_t202" style="height:1in;margin-left:0;margin-top:17.25pt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4E2F6F" w:rsidP="004E2F6F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1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Karol Bieniek</w:t>
                      </w:r>
                      <w:bookmarkEnd w:id="1"/>
                    </w:p>
                    <w:p w:rsidR="004E2F6F" w:rsidP="004E2F6F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2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Zastępca Dyrektora</w:t>
                      </w:r>
                      <w:bookmarkEnd w:id="2"/>
                    </w:p>
                    <w:p w:rsidR="004E2F6F" w:rsidRPr="00B2097D" w:rsidP="00B2097D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3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Funduszy Strukturalnych</w:t>
                      </w:r>
                      <w:bookmarkEnd w:id="3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603B" w:rsidSect="009515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70" w:rsidRDefault="003A7770">
      <w:r>
        <w:separator/>
      </w:r>
    </w:p>
  </w:endnote>
  <w:endnote w:type="continuationSeparator" w:id="0">
    <w:p w:rsidR="003A7770" w:rsidRDefault="003A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A7770">
    <w:pPr>
      <w:pStyle w:val="Stopka"/>
    </w:pPr>
    <w:r>
      <w:rPr>
        <w:noProof/>
      </w:rPr>
      <w:drawing>
        <wp:anchor distT="360045" distB="0" distL="114300" distR="114300" simplePos="0" relativeHeight="251662336" behindDoc="1" locked="1" layoutInCell="1" allowOverlap="0">
          <wp:simplePos x="0" y="0"/>
          <wp:positionH relativeFrom="page">
            <wp:posOffset>1032510</wp:posOffset>
          </wp:positionH>
          <wp:positionV relativeFrom="page">
            <wp:posOffset>9511030</wp:posOffset>
          </wp:positionV>
          <wp:extent cx="5388610" cy="1090930"/>
          <wp:effectExtent l="0" t="0" r="254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A7770">
    <w:pPr>
      <w:pStyle w:val="Stopka"/>
    </w:pPr>
    <w:r>
      <w:rPr>
        <w:noProof/>
      </w:rPr>
      <w:drawing>
        <wp:anchor distT="360045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9437298</wp:posOffset>
          </wp:positionV>
          <wp:extent cx="5388610" cy="1090930"/>
          <wp:effectExtent l="0" t="0" r="254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70" w:rsidRDefault="003A7770">
      <w:r>
        <w:separator/>
      </w:r>
    </w:p>
  </w:footnote>
  <w:footnote w:type="continuationSeparator" w:id="0">
    <w:p w:rsidR="003A7770" w:rsidRDefault="003A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A7770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A7770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F"/>
    <w:rsid w:val="003A7770"/>
    <w:rsid w:val="008C0B23"/>
    <w:rsid w:val="00E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4F1F-C5B5-446B-A3E2-7DD9223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Hanna</dc:creator>
  <cp:lastModifiedBy>Misztal Monika</cp:lastModifiedBy>
  <cp:revision>2</cp:revision>
  <cp:lastPrinted>2010-07-05T20:25:00Z</cp:lastPrinted>
  <dcterms:created xsi:type="dcterms:W3CDTF">2017-07-07T12:23:00Z</dcterms:created>
  <dcterms:modified xsi:type="dcterms:W3CDTF">2017-07-07T12:23:00Z</dcterms:modified>
</cp:coreProperties>
</file>