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483A" w14:textId="77777777" w:rsidR="007C1AAF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r>
        <w:rPr>
          <w:rFonts w:ascii="Arial" w:eastAsia="Times New Roman" w:hAnsi="Arial" w:cs="Arial"/>
          <w:noProof/>
          <w:color w:val="auto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6462E555" wp14:editId="4104CC83">
            <wp:simplePos x="0" y="0"/>
            <wp:positionH relativeFrom="column">
              <wp:posOffset>1587417</wp:posOffset>
            </wp:positionH>
            <wp:positionV relativeFrom="paragraph">
              <wp:posOffset>-272304</wp:posOffset>
            </wp:positionV>
            <wp:extent cx="5756910" cy="381635"/>
            <wp:effectExtent l="0" t="0" r="0" b="0"/>
            <wp:wrapNone/>
            <wp:docPr id="2" name="Obraz 2" descr="C:\Users\monika.misztal\AppData\Local\Microsoft\Windows\INetCache\Content.Outlook\8HZ4JLCF\be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.misztal\AppData\Local\Microsoft\Windows\INetCache\Content.Outlook\8HZ4JLCF\belk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A14E" w14:textId="77777777" w:rsidR="00001B75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</w:p>
    <w:p w14:paraId="3461E4B5" w14:textId="1470A9BB"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dla Programu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Operacyjnego Wiedza Edukacja Rozwój 2014-2020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201</w:t>
      </w:r>
      <w:r w:rsidR="0031062A">
        <w:rPr>
          <w:rFonts w:ascii="Arial" w:eastAsia="Times New Roman" w:hAnsi="Arial" w:cs="Arial"/>
          <w:color w:val="auto"/>
          <w:szCs w:val="26"/>
          <w:lang w:eastAsia="pl-PL"/>
        </w:rPr>
        <w:t>8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 xml:space="preserve">(wersja </w:t>
      </w:r>
      <w:r w:rsidR="000841EB">
        <w:rPr>
          <w:rFonts w:ascii="Arial" w:eastAsia="Times New Roman" w:hAnsi="Arial" w:cs="Arial"/>
          <w:color w:val="auto"/>
          <w:szCs w:val="26"/>
          <w:lang w:eastAsia="pl-PL"/>
        </w:rPr>
        <w:t>0</w:t>
      </w:r>
      <w:r w:rsidR="00E314AC">
        <w:rPr>
          <w:rFonts w:ascii="Arial" w:eastAsia="Times New Roman" w:hAnsi="Arial" w:cs="Arial"/>
          <w:color w:val="auto"/>
          <w:szCs w:val="26"/>
          <w:lang w:eastAsia="pl-PL"/>
        </w:rPr>
        <w:t>3</w:t>
      </w:r>
      <w:r w:rsidR="000841EB">
        <w:rPr>
          <w:rFonts w:ascii="Arial" w:eastAsia="Times New Roman" w:hAnsi="Arial" w:cs="Arial"/>
          <w:color w:val="auto"/>
          <w:szCs w:val="26"/>
          <w:lang w:eastAsia="pl-PL"/>
        </w:rPr>
        <w:t>.0</w:t>
      </w:r>
      <w:r w:rsidR="00E314AC">
        <w:rPr>
          <w:rFonts w:ascii="Arial" w:eastAsia="Times New Roman" w:hAnsi="Arial" w:cs="Arial"/>
          <w:color w:val="auto"/>
          <w:szCs w:val="26"/>
          <w:lang w:eastAsia="pl-PL"/>
        </w:rPr>
        <w:t>8</w:t>
      </w:r>
      <w:r w:rsidR="00E0787E">
        <w:rPr>
          <w:rFonts w:ascii="Arial" w:eastAsia="Times New Roman" w:hAnsi="Arial" w:cs="Arial"/>
          <w:color w:val="auto"/>
          <w:szCs w:val="26"/>
          <w:lang w:eastAsia="pl-PL"/>
        </w:rPr>
        <w:t>.2018</w:t>
      </w:r>
      <w:r w:rsidR="0089797D">
        <w:rPr>
          <w:rFonts w:ascii="Arial" w:eastAsia="Times New Roman" w:hAnsi="Arial" w:cs="Arial"/>
          <w:color w:val="auto"/>
          <w:szCs w:val="26"/>
          <w:lang w:eastAsia="pl-PL"/>
        </w:rPr>
        <w:t xml:space="preserve"> r</w:t>
      </w:r>
      <w:r w:rsidR="0031062A">
        <w:rPr>
          <w:rFonts w:ascii="Arial" w:eastAsia="Times New Roman" w:hAnsi="Arial" w:cs="Arial"/>
          <w:color w:val="auto"/>
          <w:szCs w:val="26"/>
          <w:lang w:eastAsia="pl-PL"/>
        </w:rPr>
        <w:t>.</w:t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394"/>
        <w:gridCol w:w="2082"/>
        <w:gridCol w:w="2687"/>
        <w:gridCol w:w="2116"/>
        <w:gridCol w:w="2385"/>
        <w:gridCol w:w="2320"/>
      </w:tblGrid>
      <w:tr w:rsidR="00BB5AC9" w:rsidRPr="007C1AAF" w14:paraId="10B8F81F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A8FD68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Priorytetu/Działania/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Poddziałania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252E00" w14:textId="77777777" w:rsidR="003F3E87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Planowany termin rozpoczęcia naborów</w:t>
            </w:r>
          </w:p>
          <w:p w14:paraId="0C62A65C" w14:textId="77777777" w:rsidR="009A2278" w:rsidRPr="007C1AAF" w:rsidRDefault="009A2278" w:rsidP="00D20693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F94C5F4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Typy projektów mogących uzyskać dofinansowanie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7AF3C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Orientacyjna kwota przeznaczona na dofinansowanie projektów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konkursu </w:t>
            </w:r>
            <w:r w:rsidRPr="007C1AA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– kwota dofinansowania publicznego </w:t>
            </w:r>
            <w:r w:rsidR="00ED2E5F"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złotówkach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65CAE" w14:textId="77777777" w:rsidR="009A2278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Instytucja ogłaszająca konkurs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C7E34B5" w14:textId="77777777" w:rsidR="009A2278" w:rsidRPr="007C486D" w:rsidRDefault="003F3E87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486D">
              <w:rPr>
                <w:rFonts w:ascii="Arial" w:eastAsia="Times New Roman" w:hAnsi="Arial" w:cs="Arial"/>
                <w:color w:val="000000"/>
                <w:lang w:eastAsia="pl-PL"/>
              </w:rPr>
              <w:t>Dodatkowe informacje</w:t>
            </w:r>
          </w:p>
        </w:tc>
      </w:tr>
      <w:tr w:rsidR="003D20F9" w:rsidRPr="007C1AAF" w14:paraId="2CD67243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23137430" w14:textId="77777777" w:rsidR="003D20F9" w:rsidRPr="007C1AAF" w:rsidRDefault="003D20F9" w:rsidP="00D20693">
            <w:pPr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color w:val="000000"/>
                <w:lang w:eastAsia="pl-PL"/>
              </w:rPr>
              <w:t>Działanie 2.10</w:t>
            </w:r>
            <w:r w:rsidR="00530E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530E20" w:rsidRPr="00530E2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Wysoka jakość systemu oświaty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3C5D0E62" w14:textId="77777777" w:rsidR="003D20F9" w:rsidRPr="007C1AAF" w:rsidRDefault="00D449F7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</w:t>
            </w:r>
            <w:r w:rsidR="0031062A">
              <w:rPr>
                <w:rFonts w:ascii="Arial" w:hAnsi="Arial" w:cs="Arial"/>
                <w:lang w:eastAsia="pl-PL"/>
              </w:rPr>
              <w:t xml:space="preserve"> 2018</w:t>
            </w:r>
            <w:r w:rsidR="00530E2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58FDA13D" w14:textId="77777777" w:rsidR="0031062A" w:rsidRPr="0031062A" w:rsidRDefault="0031062A" w:rsidP="00D20693">
            <w:pPr>
              <w:rPr>
                <w:rFonts w:ascii="Arial" w:hAnsi="Arial" w:cs="Arial"/>
              </w:rPr>
            </w:pPr>
            <w:r w:rsidRPr="0031062A">
              <w:rPr>
                <w:rFonts w:ascii="Arial" w:hAnsi="Arial" w:cs="Arial"/>
              </w:rPr>
              <w:t>Wsparcie t</w:t>
            </w:r>
            <w:r w:rsidR="00F32C0D">
              <w:rPr>
                <w:rFonts w:ascii="Arial" w:hAnsi="Arial" w:cs="Arial"/>
              </w:rPr>
              <w:t>worzenia sieci szkół ćwiczeń, w </w:t>
            </w:r>
            <w:r w:rsidRPr="0031062A">
              <w:rPr>
                <w:rFonts w:ascii="Arial" w:hAnsi="Arial" w:cs="Arial"/>
              </w:rPr>
              <w:t>tym:</w:t>
            </w:r>
          </w:p>
          <w:p w14:paraId="151F809F" w14:textId="77777777" w:rsidR="0031062A" w:rsidRPr="0031062A" w:rsidRDefault="0031062A" w:rsidP="0031062A">
            <w:pPr>
              <w:pStyle w:val="Akapitzlist"/>
              <w:numPr>
                <w:ilvl w:val="0"/>
                <w:numId w:val="1"/>
              </w:numPr>
              <w:ind w:left="217" w:hanging="283"/>
              <w:rPr>
                <w:rFonts w:ascii="Arial" w:hAnsi="Arial" w:cs="Arial"/>
              </w:rPr>
            </w:pPr>
            <w:r w:rsidRPr="0031062A">
              <w:rPr>
                <w:rFonts w:ascii="Arial" w:hAnsi="Arial" w:cs="Arial"/>
              </w:rPr>
              <w:t>przygotowanie szkół do prowadzenia doskonalenia zawodowego nauczycieli w ramach szkół ćwiczeń,</w:t>
            </w:r>
          </w:p>
          <w:p w14:paraId="749616F8" w14:textId="77777777" w:rsidR="0031062A" w:rsidRPr="0031062A" w:rsidRDefault="0031062A" w:rsidP="0031062A">
            <w:pPr>
              <w:pStyle w:val="Akapitzlist"/>
              <w:numPr>
                <w:ilvl w:val="0"/>
                <w:numId w:val="1"/>
              </w:numPr>
              <w:ind w:left="217" w:hanging="283"/>
              <w:rPr>
                <w:rFonts w:ascii="Arial" w:hAnsi="Arial" w:cs="Arial"/>
              </w:rPr>
            </w:pPr>
            <w:r w:rsidRPr="0031062A">
              <w:rPr>
                <w:rFonts w:ascii="Arial" w:hAnsi="Arial" w:cs="Arial"/>
              </w:rPr>
              <w:t xml:space="preserve">przygotowanie programów doskonalenia </w:t>
            </w:r>
            <w:r w:rsidRPr="0031062A">
              <w:rPr>
                <w:rFonts w:ascii="Arial" w:hAnsi="Arial" w:cs="Arial"/>
              </w:rPr>
              <w:lastRenderedPageBreak/>
              <w:t>zawodowego nauczycieli,</w:t>
            </w:r>
          </w:p>
          <w:p w14:paraId="3CFC25AD" w14:textId="77777777" w:rsidR="0031062A" w:rsidRPr="0031062A" w:rsidRDefault="0031062A" w:rsidP="0031062A">
            <w:pPr>
              <w:pStyle w:val="Akapitzlist"/>
              <w:numPr>
                <w:ilvl w:val="0"/>
                <w:numId w:val="1"/>
              </w:numPr>
              <w:ind w:left="217" w:hanging="283"/>
              <w:rPr>
                <w:rFonts w:ascii="Arial" w:hAnsi="Arial" w:cs="Arial"/>
              </w:rPr>
            </w:pPr>
            <w:r w:rsidRPr="0031062A">
              <w:rPr>
                <w:rFonts w:ascii="Arial" w:hAnsi="Arial" w:cs="Arial"/>
              </w:rPr>
              <w:t>szkolenia dla trenerów szkół ćwiczeń z zakresu metod i form pracy dydaktycznej,</w:t>
            </w:r>
          </w:p>
          <w:p w14:paraId="303E21CF" w14:textId="77777777" w:rsidR="0031062A" w:rsidRPr="0031062A" w:rsidRDefault="0031062A" w:rsidP="0031062A">
            <w:pPr>
              <w:pStyle w:val="Akapitzlist"/>
              <w:numPr>
                <w:ilvl w:val="0"/>
                <w:numId w:val="1"/>
              </w:numPr>
              <w:ind w:left="217" w:hanging="283"/>
            </w:pPr>
            <w:r w:rsidRPr="0031062A">
              <w:rPr>
                <w:rFonts w:ascii="Arial" w:hAnsi="Arial" w:cs="Arial"/>
              </w:rPr>
              <w:t>doskonalenie zawodowe nauczycieli w ramach szkół ćwiczeń z zakresu: kompetencji kluczowych uczniów niezbędnych do poruszania się po rynku pracy (ICT, matematyczno-przyrodniczych, języki obce), nauczania eksperymentalnego, właściwych postaw (kreatywności, innowacyjności, pracy zespołowej) oraz metod zindywidualizowanego podejścia do ucznia.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5AA3D25F" w14:textId="77777777" w:rsidR="003D20F9" w:rsidRPr="003D20F9" w:rsidRDefault="0031062A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31062A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43 127 908,80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D20F9" w:rsidRPr="003D20F9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59CA6DFD" w14:textId="77777777" w:rsidR="003D20F9" w:rsidRPr="007C1AAF" w:rsidRDefault="003D20F9" w:rsidP="00D20693">
            <w:pPr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hAnsi="Arial" w:cs="Arial"/>
                <w:lang w:eastAsia="pl-PL"/>
              </w:rPr>
              <w:t>Instytucja Pośrednicząca, Ministerstwo Edukacji Narodowej</w:t>
            </w:r>
            <w:r w:rsidR="00530E20">
              <w:rPr>
                <w:rFonts w:ascii="Arial" w:hAnsi="Arial" w:cs="Arial"/>
                <w:lang w:eastAsia="pl-PL"/>
              </w:rPr>
              <w:t>, Departament Funduszy Strukturalnych</w:t>
            </w:r>
          </w:p>
          <w:p w14:paraId="45EA56D4" w14:textId="77777777" w:rsidR="003D20F9" w:rsidRPr="007C1AAF" w:rsidRDefault="00E457AB" w:rsidP="00D20693">
            <w:pPr>
              <w:rPr>
                <w:rFonts w:ascii="Arial" w:hAnsi="Arial" w:cs="Arial"/>
                <w:lang w:eastAsia="pl-PL"/>
              </w:rPr>
            </w:pPr>
            <w:hyperlink r:id="rId9" w:history="1">
              <w:r w:rsidR="003D20F9" w:rsidRPr="007C1AAF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4A11EDA3" w14:textId="77777777" w:rsidR="005C6006" w:rsidRPr="007C486D" w:rsidRDefault="0031062A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 podzielony na obszary – województwa. Do dofinansowanie zostaną wybrane 32 projekty, po dwa najlepsze w każdym województwie, określonym jako obszar.</w:t>
            </w:r>
          </w:p>
        </w:tc>
      </w:tr>
      <w:tr w:rsidR="00E9052F" w:rsidRPr="007C1AAF" w14:paraId="478FF2DE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39EA4B55" w14:textId="77777777" w:rsidR="00E9052F" w:rsidRPr="007C1AAF" w:rsidRDefault="00E9052F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052F">
              <w:rPr>
                <w:rFonts w:ascii="Arial" w:eastAsia="Times New Roman" w:hAnsi="Arial" w:cs="Arial"/>
                <w:color w:val="000000"/>
                <w:lang w:eastAsia="pl-PL"/>
              </w:rPr>
              <w:t>Działanie 2.10 Wysoka jakość systemu oświaty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6C58D14B" w14:textId="77777777" w:rsidR="00E9052F" w:rsidRDefault="00AF621D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="00E9052F">
              <w:rPr>
                <w:rFonts w:ascii="Arial" w:hAnsi="Arial" w:cs="Arial"/>
                <w:lang w:eastAsia="pl-PL"/>
              </w:rPr>
              <w:t xml:space="preserve"> 2018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26622D26" w14:textId="77777777" w:rsidR="00E9052F" w:rsidRPr="0031062A" w:rsidRDefault="00E9052F" w:rsidP="00D20693">
            <w:pPr>
              <w:rPr>
                <w:rFonts w:ascii="Arial" w:hAnsi="Arial" w:cs="Arial"/>
              </w:rPr>
            </w:pPr>
            <w:r w:rsidRPr="00E9052F">
              <w:rPr>
                <w:rFonts w:ascii="Arial" w:hAnsi="Arial" w:cs="Arial"/>
              </w:rPr>
              <w:t xml:space="preserve">Szkolenie i doradztwo dla kadry kierowniczej systemu oświaty (w tym kadry JST) pod kątem kształtowania </w:t>
            </w:r>
            <w:r w:rsidRPr="00E9052F">
              <w:rPr>
                <w:rFonts w:ascii="Arial" w:hAnsi="Arial" w:cs="Arial"/>
              </w:rPr>
              <w:lastRenderedPageBreak/>
              <w:t>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</w:t>
            </w:r>
            <w:r>
              <w:rPr>
                <w:rFonts w:ascii="Arial" w:hAnsi="Arial" w:cs="Arial"/>
              </w:rPr>
              <w:t>alizowanego podejścia do ucznia (DYREKTORZY).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1F6ACADF" w14:textId="77777777" w:rsidR="00E9052F" w:rsidRPr="0031062A" w:rsidRDefault="00E9052F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052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20 773 900,00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5EF58C1A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 xml:space="preserve">Instytucja Pośrednicząca, Ministerstwo Edukacji Narodowej, Departament </w:t>
            </w:r>
            <w:r w:rsidRPr="00E9052F">
              <w:rPr>
                <w:rFonts w:ascii="Arial" w:hAnsi="Arial" w:cs="Arial"/>
                <w:lang w:eastAsia="pl-PL"/>
              </w:rPr>
              <w:lastRenderedPageBreak/>
              <w:t>Funduszy Strukturalnych</w:t>
            </w:r>
          </w:p>
          <w:p w14:paraId="0D0C990A" w14:textId="77777777" w:rsidR="00E9052F" w:rsidRDefault="00E457AB" w:rsidP="00E9052F">
            <w:pPr>
              <w:rPr>
                <w:rFonts w:ascii="Arial" w:hAnsi="Arial" w:cs="Arial"/>
                <w:lang w:eastAsia="pl-PL"/>
              </w:rPr>
            </w:pPr>
            <w:hyperlink r:id="rId10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3757D512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3F95F578" w14:textId="77777777" w:rsidR="007C65D8" w:rsidRDefault="00C756F1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6F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 podzielony na obszary – wojewó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dztwa. Do dofinansowanie zostanie wybranych</w:t>
            </w:r>
            <w:r w:rsidRPr="00C756F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407B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projektów</w:t>
            </w:r>
            <w:r w:rsidRPr="00C756F1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jednym najlepszym</w:t>
            </w:r>
            <w:r w:rsidRPr="00C756F1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każdym województwie, określonym jako obszar</w:t>
            </w:r>
            <w:r w:rsidR="007C6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</w:p>
          <w:p w14:paraId="76F6E5F1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Dolnośląskie,</w:t>
            </w:r>
          </w:p>
          <w:p w14:paraId="78E03739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Lubuskie,</w:t>
            </w:r>
          </w:p>
          <w:p w14:paraId="4CB37C78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Małopolskie,</w:t>
            </w:r>
          </w:p>
          <w:p w14:paraId="1CBADDB0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Opolskie,</w:t>
            </w:r>
          </w:p>
          <w:p w14:paraId="47D77776" w14:textId="77777777" w:rsidR="00E9052F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Wielkopolskie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00ED17F" w14:textId="77777777" w:rsidR="007242B3" w:rsidRDefault="007242B3" w:rsidP="00C756F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2B3">
              <w:rPr>
                <w:rFonts w:ascii="Arial" w:eastAsia="Times New Roman" w:hAnsi="Arial" w:cs="Arial"/>
                <w:color w:val="000000"/>
                <w:lang w:eastAsia="pl-PL"/>
              </w:rPr>
              <w:t>Grupa docelowa dyrektorzy, wicedyrektorzy szkół oraz osoby pełniące inne funkcje kierownicze.</w:t>
            </w:r>
          </w:p>
          <w:p w14:paraId="4387B0A1" w14:textId="77777777" w:rsid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Konkurs ogłoszony pierwotnie w 2017 roku. Powtarzany w roku 2018 ze względu na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wybór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dofinansowania 11 projektów, które obejmą swoim wsparciem kadrę kierowniczą z 11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województw. W związku z tym, zaplanowano kolejną edycję, która umożliwi wybranie projektów obejmujących swoim wsparciem pozostałych 5 województw.</w:t>
            </w:r>
          </w:p>
        </w:tc>
      </w:tr>
      <w:tr w:rsidR="00E9052F" w:rsidRPr="007C1AAF" w14:paraId="4C1D9709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78651B71" w14:textId="77777777" w:rsidR="00E9052F" w:rsidRPr="007C1AAF" w:rsidRDefault="00E9052F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052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2.10 Wysoka jakość systemu oświaty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59DAB45C" w14:textId="77777777" w:rsidR="00E9052F" w:rsidRDefault="00AF621D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="00E9052F">
              <w:rPr>
                <w:rFonts w:ascii="Arial" w:hAnsi="Arial" w:cs="Arial"/>
                <w:lang w:eastAsia="pl-PL"/>
              </w:rPr>
              <w:t xml:space="preserve"> 2018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3646266F" w14:textId="77777777" w:rsidR="00E9052F" w:rsidRPr="0031062A" w:rsidRDefault="00E9052F" w:rsidP="00D20693">
            <w:pPr>
              <w:rPr>
                <w:rFonts w:ascii="Arial" w:hAnsi="Arial" w:cs="Arial"/>
              </w:rPr>
            </w:pPr>
            <w:r w:rsidRPr="00E9052F">
              <w:rPr>
                <w:rFonts w:ascii="Arial" w:hAnsi="Arial" w:cs="Arial"/>
              </w:rPr>
              <w:t xml:space="preserve"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</w:t>
            </w:r>
            <w:r w:rsidRPr="00E9052F">
              <w:rPr>
                <w:rFonts w:ascii="Arial" w:hAnsi="Arial" w:cs="Arial"/>
              </w:rPr>
              <w:lastRenderedPageBreak/>
              <w:t>zindywidualizowanego podejścia do ucznia</w:t>
            </w:r>
            <w:r w:rsidR="00225E55">
              <w:rPr>
                <w:rFonts w:ascii="Arial" w:hAnsi="Arial" w:cs="Arial"/>
              </w:rPr>
              <w:t xml:space="preserve"> (JST)</w:t>
            </w:r>
            <w:r w:rsidRPr="00E9052F">
              <w:rPr>
                <w:rFonts w:ascii="Arial" w:hAnsi="Arial" w:cs="Arial"/>
              </w:rPr>
              <w:t>.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3C3D3136" w14:textId="77777777" w:rsidR="00E9052F" w:rsidRPr="0031062A" w:rsidRDefault="00225E55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25E5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9 396 800,00</w:t>
            </w:r>
            <w:r w:rsidR="000407BF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1295CA00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17730C43" w14:textId="77777777" w:rsidR="00E9052F" w:rsidRDefault="00E457AB" w:rsidP="00E9052F">
            <w:pPr>
              <w:rPr>
                <w:rFonts w:ascii="Arial" w:hAnsi="Arial" w:cs="Arial"/>
                <w:lang w:eastAsia="pl-PL"/>
              </w:rPr>
            </w:pPr>
            <w:hyperlink r:id="rId11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33AA2AE6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223C9B1D" w14:textId="77777777" w:rsidR="007C65D8" w:rsidRDefault="00225E55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25E55">
              <w:rPr>
                <w:rFonts w:ascii="Arial" w:eastAsia="Times New Roman" w:hAnsi="Arial" w:cs="Arial"/>
                <w:color w:val="000000"/>
                <w:lang w:eastAsia="pl-PL"/>
              </w:rPr>
              <w:t>Konkurs podzielony na obszary – województwa. Do dof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inansowanie zostanie wybranych 7</w:t>
            </w:r>
            <w:r w:rsidRPr="00225E55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projektów, po jednym najlepszym w każdym województwie, określonym jako obszar</w:t>
            </w:r>
            <w:r w:rsidR="007C65D8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0A176E0C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Dolnośląskie,</w:t>
            </w:r>
          </w:p>
          <w:p w14:paraId="3FE572EA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Lubuskie,</w:t>
            </w:r>
          </w:p>
          <w:p w14:paraId="60764975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Mazowieckie,</w:t>
            </w:r>
          </w:p>
          <w:p w14:paraId="34ECEE2A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Opolskie,</w:t>
            </w:r>
          </w:p>
          <w:p w14:paraId="007980E0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Świętokrzyskie,</w:t>
            </w:r>
          </w:p>
          <w:p w14:paraId="5051CD04" w14:textId="77777777" w:rsidR="007C65D8" w:rsidRP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f)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Warmińsko-mazurskie,</w:t>
            </w:r>
          </w:p>
          <w:p w14:paraId="6D3302C5" w14:textId="77777777" w:rsidR="007C65D8" w:rsidRDefault="007C65D8" w:rsidP="007C65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g) </w:t>
            </w:r>
            <w:r w:rsidRPr="007C65D8">
              <w:rPr>
                <w:rFonts w:ascii="Arial" w:eastAsia="Times New Roman" w:hAnsi="Arial" w:cs="Arial"/>
                <w:color w:val="000000"/>
                <w:lang w:eastAsia="pl-PL"/>
              </w:rPr>
              <w:t>Zachodniopomorskie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8FE2F95" w14:textId="77777777" w:rsidR="009B06E7" w:rsidRDefault="009B06E7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6E7">
              <w:rPr>
                <w:rFonts w:ascii="Arial" w:eastAsia="Times New Roman" w:hAnsi="Arial" w:cs="Arial"/>
                <w:color w:val="000000"/>
                <w:lang w:eastAsia="pl-PL"/>
              </w:rPr>
              <w:t>Grupa docelowa przedstawiciele jednostek samorządu terytorialnego.</w:t>
            </w:r>
          </w:p>
          <w:p w14:paraId="2A745640" w14:textId="77777777" w:rsidR="005F294C" w:rsidRDefault="005F294C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Konkurs ogłoszony pierwotnie w 2017 roku. Powtarzany w roku 2018 ze względ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u na  wybór do dofinansowania 9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projektów, które obejmą swoim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wsparciem kadrę kierowniczą z 9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województw. W związku z tym, zaplanowano kolejną edycję, która umożliwi wybranie projektów obejmujący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ch swoim wsparciem pozostałych 7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województw.</w:t>
            </w:r>
          </w:p>
        </w:tc>
      </w:tr>
      <w:tr w:rsidR="00E9052F" w:rsidRPr="007C1AAF" w14:paraId="15BB71D4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2638208B" w14:textId="77777777" w:rsidR="00E9052F" w:rsidRPr="007C1AAF" w:rsidRDefault="00E9052F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052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2.10 Wysoka jakość systemu oświaty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52453A07" w14:textId="1E1D8975" w:rsidR="00E9052F" w:rsidRDefault="00CA055B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Wrzesień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bookmarkStart w:id="0" w:name="_GoBack"/>
            <w:bookmarkEnd w:id="0"/>
            <w:r w:rsidR="000407BF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44D00DF6" w14:textId="77777777" w:rsidR="00E9052F" w:rsidRPr="0031062A" w:rsidRDefault="000407BF" w:rsidP="00D20693">
            <w:pPr>
              <w:rPr>
                <w:rFonts w:ascii="Arial" w:hAnsi="Arial" w:cs="Arial"/>
              </w:rPr>
            </w:pPr>
            <w:r w:rsidRPr="000407BF">
              <w:rPr>
                <w:rFonts w:ascii="Arial" w:hAnsi="Arial" w:cs="Arial"/>
              </w:rPr>
              <w:t>Tworzenie e-podręczników i rozwijanie e-materiałów dydaktycznych towarzyszących istniejącym e-podręcznikom.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7CB47406" w14:textId="77777777" w:rsidR="00E9052F" w:rsidRPr="0031062A" w:rsidRDefault="000407BF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07BF">
              <w:rPr>
                <w:rFonts w:ascii="Arial" w:eastAsia="Times New Roman" w:hAnsi="Arial" w:cs="Arial"/>
                <w:color w:val="000000"/>
                <w:lang w:eastAsia="pl-PL"/>
              </w:rPr>
              <w:t>70 875 000,00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31D40C55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2EE9DFFD" w14:textId="77777777" w:rsidR="00E9052F" w:rsidRDefault="00E457AB" w:rsidP="00E9052F">
            <w:pPr>
              <w:rPr>
                <w:rFonts w:ascii="Arial" w:hAnsi="Arial" w:cs="Arial"/>
                <w:lang w:eastAsia="pl-PL"/>
              </w:rPr>
            </w:pPr>
            <w:hyperlink r:id="rId12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5D42AED8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623A8EAD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Opracowanie 10125 e-materiałów (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do kształcenia w zakresie rozszerzonym dla szkół ponadpodstawowych kończących się egzaminem maturalnym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t xml:space="preserve">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dla nauczycieli i uczniów do poszczególnych obszarów tematycznych:</w:t>
            </w:r>
          </w:p>
          <w:p w14:paraId="7B806680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fizyki.</w:t>
            </w:r>
          </w:p>
          <w:p w14:paraId="07E92CAC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chemii.</w:t>
            </w:r>
          </w:p>
          <w:p w14:paraId="176372D1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biologii.</w:t>
            </w:r>
          </w:p>
          <w:p w14:paraId="5D387578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geografii.</w:t>
            </w:r>
          </w:p>
          <w:p w14:paraId="59FF699D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j. polskiego.</w:t>
            </w:r>
          </w:p>
          <w:p w14:paraId="368390E4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historii.</w:t>
            </w:r>
          </w:p>
          <w:p w14:paraId="705A4109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filozofii.</w:t>
            </w:r>
          </w:p>
          <w:p w14:paraId="517DD7AD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wiedzy o społeczeństwie.</w:t>
            </w:r>
          </w:p>
          <w:p w14:paraId="63C7E6C8" w14:textId="77777777" w:rsidR="005F294C" w:rsidRPr="005F294C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matematyki.</w:t>
            </w:r>
          </w:p>
          <w:p w14:paraId="06ED65D2" w14:textId="77777777" w:rsidR="00E9052F" w:rsidRDefault="005F294C" w:rsidP="005F294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ab/>
              <w:t>E-materiały dydaktyczne do informatyki.</w:t>
            </w:r>
          </w:p>
          <w:p w14:paraId="5C67D0A0" w14:textId="77777777" w:rsidR="005F294C" w:rsidRDefault="005F294C" w:rsidP="00AF621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Konkurs </w:t>
            </w:r>
            <w:r w:rsidR="00EC2B5D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pierwotnie ogłoszony w 2017 roku został anulowany ze względu </w:t>
            </w:r>
            <w:r w:rsidR="00AF621D" w:rsidRPr="00AF62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 konieczność dostosowania założeń ww. </w:t>
            </w:r>
            <w:r w:rsidR="00AF621D" w:rsidRPr="00AF621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konkursu do zmian planowanych do wprowadzenia w rozporządzeniu Ministra Edukacji Narodowej w sprawie podstawy programowej kształcenia ogólnego dla czteroletniego liceum ogólnokształcącego, pięcioletniego technikum oraz branżowej szkoły II stopnia</w:t>
            </w:r>
          </w:p>
        </w:tc>
      </w:tr>
      <w:tr w:rsidR="00E9052F" w:rsidRPr="007C1AAF" w14:paraId="6D912D9F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7622217A" w14:textId="77777777" w:rsidR="00E9052F" w:rsidRPr="007C1AAF" w:rsidRDefault="008E00C5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2.14 Rozwój narzędzi dla uczenia się przez całe życie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166B2B4D" w14:textId="7632EA76" w:rsidR="00E9052F" w:rsidRDefault="007951C8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Lipiec </w:t>
            </w:r>
            <w:r w:rsidR="008E00C5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2868E4B1" w14:textId="77777777" w:rsidR="008E00C5" w:rsidRPr="008E00C5" w:rsidRDefault="008E00C5" w:rsidP="008E00C5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Przygotowanie kadry doradców edukacyjno-zawodowych do wdrożenia wypracowanych rozwiązań, w tym:</w:t>
            </w:r>
          </w:p>
          <w:p w14:paraId="5B1A2B39" w14:textId="77777777" w:rsidR="008E00C5" w:rsidRPr="008E00C5" w:rsidRDefault="008E00C5" w:rsidP="008E00C5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 xml:space="preserve">a. opracowanie narzędzi i instrumentów diagnozowania lokalnego rynku pracy i rynku kwalifikacji dla doradców edukacyjno-zawodowych, uwzględniających </w:t>
            </w:r>
            <w:r w:rsidRPr="008E00C5">
              <w:rPr>
                <w:rFonts w:ascii="Arial" w:hAnsi="Arial" w:cs="Arial"/>
              </w:rPr>
              <w:lastRenderedPageBreak/>
              <w:t>współpracę i wymianę doświadczeń z instytucjami rynku pracy, w tym publicznymi służbami zatrudnienia,</w:t>
            </w:r>
          </w:p>
          <w:p w14:paraId="15F90A25" w14:textId="77777777" w:rsidR="008E00C5" w:rsidRPr="008E00C5" w:rsidRDefault="008E00C5" w:rsidP="008E00C5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b. przygotowanie programów szkoleniowych, w tym e-learningowych dla doradców edukacyjno-zawodowych (w związku z uruchomieniem nowych instrumentów i narzędzi związanych z gromadzeniem i udostępnianiem informacji o możliwych do uzyskania kwalifikacjach),</w:t>
            </w:r>
          </w:p>
          <w:p w14:paraId="0E06D827" w14:textId="77777777" w:rsidR="008E00C5" w:rsidRPr="008E00C5" w:rsidRDefault="008E00C5" w:rsidP="008E00C5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c. przygotowanie kadry trenerów, którzy będą prowadzili szkolenia dla osób realizujących zadania z zakresu doradztwa edukacyjno-zawodowego w szkołach i placówkach,</w:t>
            </w:r>
          </w:p>
          <w:p w14:paraId="379F182D" w14:textId="77777777" w:rsidR="00E9052F" w:rsidRPr="0031062A" w:rsidRDefault="008E00C5" w:rsidP="008E00C5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 xml:space="preserve">d. przygotowanie kadry osób realizujących </w:t>
            </w:r>
            <w:r w:rsidRPr="008E00C5">
              <w:rPr>
                <w:rFonts w:ascii="Arial" w:hAnsi="Arial" w:cs="Arial"/>
              </w:rPr>
              <w:lastRenderedPageBreak/>
              <w:t>zadania z zakresu doradztwa edukacyjno-zawodowego w szkołach i placówkach systemu oświaty do stosowania nowych rozwiązań organizacyjno-prawnych w pracy z uczniami i dorosłymi, ze szczególnym uwzględnieniem rozwiązań zintegrowanego systemu kwalifikacji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6D6F3F2D" w14:textId="77777777" w:rsidR="00E9052F" w:rsidRPr="0031062A" w:rsidRDefault="008E00C5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24 579 150,00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5FD79077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BCE0D74" w14:textId="77777777" w:rsidR="00E9052F" w:rsidRDefault="00E457AB" w:rsidP="00E9052F">
            <w:pPr>
              <w:rPr>
                <w:rFonts w:ascii="Arial" w:hAnsi="Arial" w:cs="Arial"/>
                <w:lang w:eastAsia="pl-PL"/>
              </w:rPr>
            </w:pPr>
            <w:hyperlink r:id="rId13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5AE70E61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6D1F8729" w14:textId="77777777" w:rsidR="00E9052F" w:rsidRDefault="008E00C5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Konkurs zakłada przeszkolenie w ramach minimum 20 godzinnego szkolenia osób realizujących zadania z zakresu doradztwa edukacyjno-zawodowego w szkołach i placówkach systemu oświaty w grupach warsztatowych (maksymalnie 22 osobowych) z 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zakresu programów realizacji doradztwa zawodowego i scenariuszy wypracowanych w ramach projektu pozakonkursowego pn. „Efektywne doradztwo edukacyjno-zawodowe dla dzieci, młodzieży i dorosłych”.</w:t>
            </w:r>
          </w:p>
        </w:tc>
      </w:tr>
      <w:tr w:rsidR="009B740E" w:rsidRPr="007C1AAF" w14:paraId="0812505D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14:paraId="4ADEFDC3" w14:textId="77777777" w:rsidR="009B740E" w:rsidRPr="007C1AAF" w:rsidRDefault="009B740E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2.15 Kształcenie i szkolenie zawodowe dostosowane do potrzeb zmieniającej się gospodarki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14:paraId="67B9F48F" w14:textId="77777777" w:rsidR="009B740E" w:rsidRDefault="00AF621D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="009B740E">
              <w:rPr>
                <w:rFonts w:ascii="Arial" w:hAnsi="Arial" w:cs="Arial"/>
                <w:lang w:eastAsia="pl-PL"/>
              </w:rPr>
              <w:t xml:space="preserve"> 2018 r.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63E8002B" w14:textId="77777777" w:rsidR="009B740E" w:rsidRDefault="009B740E" w:rsidP="007246F9">
            <w:pPr>
              <w:rPr>
                <w:rFonts w:ascii="Arial" w:hAnsi="Arial" w:cs="Arial"/>
              </w:rPr>
            </w:pPr>
            <w:r w:rsidRPr="00881813">
              <w:rPr>
                <w:rFonts w:ascii="Arial" w:hAnsi="Arial" w:cs="Arial"/>
              </w:rPr>
              <w:t xml:space="preserve">Przygotowanie rozwiązań w zakresie angażowania pracodawców w organizację praktycznej nauki zawodu, w tym: </w:t>
            </w:r>
          </w:p>
          <w:p w14:paraId="565B52E1" w14:textId="77777777" w:rsidR="009B740E" w:rsidRDefault="009B740E" w:rsidP="007246F9">
            <w:pPr>
              <w:rPr>
                <w:rFonts w:ascii="Arial" w:hAnsi="Arial" w:cs="Arial"/>
              </w:rPr>
            </w:pPr>
            <w:r w:rsidRPr="00881813">
              <w:rPr>
                <w:rFonts w:ascii="Arial" w:hAnsi="Arial" w:cs="Arial"/>
              </w:rPr>
              <w:t xml:space="preserve">a) opracowanie ram jakości staży i praktyk dla uczniów realizujących kształcenie praktyczne w przedsiębiorstwach, z uwzględnieniem europejskich ram staży zawodowych </w:t>
            </w:r>
          </w:p>
          <w:p w14:paraId="088752BD" w14:textId="77777777" w:rsidR="009B740E" w:rsidRDefault="009B740E" w:rsidP="007246F9">
            <w:pPr>
              <w:rPr>
                <w:rFonts w:ascii="Arial" w:hAnsi="Arial" w:cs="Arial"/>
              </w:rPr>
            </w:pPr>
            <w:r w:rsidRPr="00881813">
              <w:rPr>
                <w:rFonts w:ascii="Arial" w:hAnsi="Arial" w:cs="Arial"/>
              </w:rPr>
              <w:lastRenderedPageBreak/>
              <w:t>b) opracowanie modelowych programów praktycznej nauki</w:t>
            </w:r>
            <w:r>
              <w:rPr>
                <w:rFonts w:ascii="Arial" w:hAnsi="Arial" w:cs="Arial"/>
              </w:rPr>
              <w:t xml:space="preserve"> </w:t>
            </w:r>
            <w:r w:rsidRPr="00881813">
              <w:rPr>
                <w:rFonts w:ascii="Arial" w:hAnsi="Arial" w:cs="Arial"/>
              </w:rPr>
              <w:t xml:space="preserve">zawodu dla zawodów na poziomie kwalifikacji technika </w:t>
            </w:r>
          </w:p>
          <w:p w14:paraId="4A7DDDB3" w14:textId="77777777" w:rsidR="009B740E" w:rsidRDefault="009B740E" w:rsidP="007246F9">
            <w:pPr>
              <w:rPr>
                <w:rFonts w:ascii="Arial" w:hAnsi="Arial" w:cs="Arial"/>
              </w:rPr>
            </w:pPr>
            <w:r w:rsidRPr="00881813">
              <w:rPr>
                <w:rFonts w:ascii="Arial" w:hAnsi="Arial" w:cs="Arial"/>
              </w:rPr>
              <w:t xml:space="preserve">c) wypracowanie modelu zachęt dla pracodawców angażujących się w proces kształcenia zawodowego, ze szczególnym uwzględnieniem kształcenia praktycznego </w:t>
            </w:r>
          </w:p>
          <w:p w14:paraId="59AEE8FA" w14:textId="77777777" w:rsidR="009B740E" w:rsidRPr="0031062A" w:rsidRDefault="009B740E" w:rsidP="007246F9">
            <w:pPr>
              <w:rPr>
                <w:rFonts w:ascii="Arial" w:hAnsi="Arial" w:cs="Arial"/>
              </w:rPr>
            </w:pPr>
            <w:r w:rsidRPr="00881813">
              <w:rPr>
                <w:rFonts w:ascii="Arial" w:hAnsi="Arial" w:cs="Arial"/>
              </w:rPr>
              <w:t>d) ewaluacja wypracowanych rozwiązań w zakresie praktycznej nauki zawodu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</w:tcPr>
          <w:p w14:paraId="262CAD91" w14:textId="77777777" w:rsidR="009B740E" w:rsidRPr="0031062A" w:rsidRDefault="009B740E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17 231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,00 zł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14:paraId="1B0B58FD" w14:textId="77777777" w:rsidR="009B740E" w:rsidRPr="00E9052F" w:rsidRDefault="009B740E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1D619610" w14:textId="77777777" w:rsidR="009B740E" w:rsidRDefault="00E457AB" w:rsidP="007246F9">
            <w:pPr>
              <w:rPr>
                <w:rFonts w:ascii="Arial" w:hAnsi="Arial" w:cs="Arial"/>
                <w:lang w:eastAsia="pl-PL"/>
              </w:rPr>
            </w:pPr>
            <w:hyperlink r:id="rId14" w:history="1">
              <w:r w:rsidR="009B740E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43C6A779" w14:textId="77777777" w:rsidR="009B740E" w:rsidRPr="007C1AAF" w:rsidRDefault="009B740E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</w:tcPr>
          <w:p w14:paraId="3713A79F" w14:textId="77777777" w:rsidR="009B740E" w:rsidRDefault="009B740E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8E00C5" w:rsidRPr="007C1AAF" w14:paraId="66DFAF72" w14:textId="77777777" w:rsidTr="002A1BA0">
        <w:trPr>
          <w:jc w:val="center"/>
        </w:trPr>
        <w:tc>
          <w:tcPr>
            <w:tcW w:w="2394" w:type="dxa"/>
            <w:tcBorders>
              <w:top w:val="single" w:sz="8" w:space="0" w:color="auto"/>
            </w:tcBorders>
          </w:tcPr>
          <w:p w14:paraId="41A1ABD8" w14:textId="77777777" w:rsidR="008E00C5" w:rsidRPr="007C1AAF" w:rsidRDefault="008E00C5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Działanie 2.15 Kształcenie i szkolenie zawodowe dostosowane do potrzeb zmieniającej się gospodarki</w:t>
            </w:r>
          </w:p>
        </w:tc>
        <w:tc>
          <w:tcPr>
            <w:tcW w:w="2082" w:type="dxa"/>
            <w:tcBorders>
              <w:top w:val="single" w:sz="8" w:space="0" w:color="auto"/>
            </w:tcBorders>
          </w:tcPr>
          <w:p w14:paraId="724A4FD0" w14:textId="77777777" w:rsidR="008E00C5" w:rsidRDefault="00D449F7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Czerwiec </w:t>
            </w:r>
            <w:r w:rsidR="00DC523B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2687" w:type="dxa"/>
            <w:tcBorders>
              <w:top w:val="single" w:sz="8" w:space="0" w:color="auto"/>
            </w:tcBorders>
          </w:tcPr>
          <w:p w14:paraId="27E4D04E" w14:textId="77777777" w:rsidR="00DC523B" w:rsidRPr="00DC523B" w:rsidRDefault="00DC523B" w:rsidP="00DC523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Wypracowanie i upowszechnienie przykładowych rozwiązań w zakresie współpracy szkół zawodowych z wyższymi, w tym:</w:t>
            </w:r>
          </w:p>
          <w:p w14:paraId="10180FFD" w14:textId="77777777" w:rsidR="00DC523B" w:rsidRPr="00DC523B" w:rsidRDefault="00DC523B" w:rsidP="00DC523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 xml:space="preserve">a) przykładowego programu nauczania dla danego zawodu, </w:t>
            </w:r>
            <w:r w:rsidRPr="00DC523B">
              <w:rPr>
                <w:rFonts w:ascii="Arial" w:hAnsi="Arial" w:cs="Arial"/>
              </w:rPr>
              <w:lastRenderedPageBreak/>
              <w:t>uwzględniającego współpracę szkół zawodowych z wyższymi w jego realizacji</w:t>
            </w:r>
          </w:p>
          <w:p w14:paraId="062A139D" w14:textId="77777777" w:rsidR="00DC523B" w:rsidRPr="00DC523B" w:rsidRDefault="00DC523B" w:rsidP="00DC523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b) przykładowej organizacji zajęć dla uczniów przez wykładowców z wykorzystaniem bazy dydaktycznej szkół prowadzących kształcenie zawodowe lub szkół wyższych</w:t>
            </w:r>
          </w:p>
          <w:p w14:paraId="173F1214" w14:textId="77777777" w:rsidR="00DC523B" w:rsidRPr="00DC523B" w:rsidRDefault="00DC523B" w:rsidP="00DC523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c) propozycji działań mających na celu zapoznawanie uczniów i nauczycieli kształcenia zawodowego z nowymi technikami/technologiami stosowanymi w danej branży/zawodzie</w:t>
            </w:r>
          </w:p>
          <w:p w14:paraId="69A54AE7" w14:textId="77777777" w:rsidR="008E00C5" w:rsidRPr="0031062A" w:rsidRDefault="00DC523B" w:rsidP="00DC523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d) przykładowych form doskonalenia nauczycieli kształcenia zawodowego</w:t>
            </w:r>
          </w:p>
        </w:tc>
        <w:tc>
          <w:tcPr>
            <w:tcW w:w="2116" w:type="dxa"/>
            <w:tcBorders>
              <w:top w:val="single" w:sz="8" w:space="0" w:color="auto"/>
            </w:tcBorders>
          </w:tcPr>
          <w:p w14:paraId="05375E42" w14:textId="77777777" w:rsidR="008E00C5" w:rsidRPr="0031062A" w:rsidRDefault="00DC523B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27 621 000,00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385" w:type="dxa"/>
            <w:tcBorders>
              <w:top w:val="single" w:sz="8" w:space="0" w:color="auto"/>
            </w:tcBorders>
          </w:tcPr>
          <w:p w14:paraId="3827B164" w14:textId="77777777" w:rsidR="008E00C5" w:rsidRPr="00E9052F" w:rsidRDefault="008E00C5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5CD11A2" w14:textId="77777777" w:rsidR="008E00C5" w:rsidRDefault="00E457AB" w:rsidP="007246F9">
            <w:pPr>
              <w:rPr>
                <w:rFonts w:ascii="Arial" w:hAnsi="Arial" w:cs="Arial"/>
                <w:lang w:eastAsia="pl-PL"/>
              </w:rPr>
            </w:pPr>
            <w:hyperlink r:id="rId15" w:history="1">
              <w:r w:rsidR="008E00C5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072A588F" w14:textId="77777777" w:rsidR="008E00C5" w:rsidRPr="007C1AAF" w:rsidRDefault="008E00C5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</w:tcPr>
          <w:p w14:paraId="7E941E38" w14:textId="77777777" w:rsidR="00DC523B" w:rsidRPr="00DC523B" w:rsidRDefault="00DC523B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obejmuje wypracowanie przykładowego programu nauczania dla danego zawodu, uwzględniającego współpracę szkół prowadzących kształcenie zawodowe z 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uczelniami w jego realizacji w różnych wariantach tej współpracy. Program obejmować będzie następujące warianty współpracy:</w:t>
            </w:r>
          </w:p>
          <w:p w14:paraId="135833FF" w14:textId="77777777" w:rsidR="00DC523B" w:rsidRPr="00DC523B" w:rsidRDefault="00DC523B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>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identyfikację i uszczegółowienie efektów kształcenia z podstawy programowej kształcenia w danym zawodzie, możliwych do realizacji w pełnym cyklu kształcenia w danym zawodzie, w ramach współpracy szkół prowadzących kształcenie w danym zawodzie z uczelniami,</w:t>
            </w:r>
          </w:p>
          <w:p w14:paraId="39CF759C" w14:textId="77777777" w:rsidR="008E00C5" w:rsidRDefault="00DC523B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>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program realizacji specjalizacji w danym zawodzie opracowany we współpracy z pracodawcą 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właściwym dla tego zawodu. </w:t>
            </w:r>
          </w:p>
        </w:tc>
      </w:tr>
    </w:tbl>
    <w:p w14:paraId="2E5A9716" w14:textId="77777777" w:rsidR="009A2278" w:rsidRPr="009A2278" w:rsidRDefault="009A2278" w:rsidP="00EE26B3">
      <w:pPr>
        <w:spacing w:after="0"/>
        <w:rPr>
          <w:lang w:eastAsia="pl-PL"/>
        </w:rPr>
      </w:pPr>
    </w:p>
    <w:sectPr w:rsidR="009A2278" w:rsidRPr="009A2278" w:rsidSect="00ED2E5F">
      <w:footerReference w:type="default" r:id="rId16"/>
      <w:headerReference w:type="first" r:id="rId17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E2CB" w14:textId="77777777" w:rsidR="00E457AB" w:rsidRDefault="00E457AB" w:rsidP="00946CD5">
      <w:pPr>
        <w:spacing w:after="0" w:line="240" w:lineRule="auto"/>
      </w:pPr>
      <w:r>
        <w:separator/>
      </w:r>
    </w:p>
  </w:endnote>
  <w:endnote w:type="continuationSeparator" w:id="0">
    <w:p w14:paraId="62CF4979" w14:textId="77777777" w:rsidR="00E457AB" w:rsidRDefault="00E457AB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439002"/>
      <w:docPartObj>
        <w:docPartGallery w:val="Page Numbers (Bottom of Page)"/>
        <w:docPartUnique/>
      </w:docPartObj>
    </w:sdtPr>
    <w:sdtEndPr/>
    <w:sdtContent>
      <w:p w14:paraId="7136F2EA" w14:textId="77777777" w:rsidR="00621B43" w:rsidRDefault="00621B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5B">
          <w:rPr>
            <w:noProof/>
          </w:rPr>
          <w:t>10</w:t>
        </w:r>
        <w:r>
          <w:fldChar w:fldCharType="end"/>
        </w:r>
      </w:p>
    </w:sdtContent>
  </w:sdt>
  <w:p w14:paraId="6411FC8F" w14:textId="77777777" w:rsidR="00621B43" w:rsidRDefault="00621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85EF3" w14:textId="77777777" w:rsidR="00E457AB" w:rsidRDefault="00E457AB" w:rsidP="00946CD5">
      <w:pPr>
        <w:spacing w:after="0" w:line="240" w:lineRule="auto"/>
      </w:pPr>
      <w:r>
        <w:separator/>
      </w:r>
    </w:p>
  </w:footnote>
  <w:footnote w:type="continuationSeparator" w:id="0">
    <w:p w14:paraId="0D5636FD" w14:textId="77777777" w:rsidR="00E457AB" w:rsidRDefault="00E457AB" w:rsidP="00946CD5">
      <w:pPr>
        <w:spacing w:after="0" w:line="240" w:lineRule="auto"/>
      </w:pPr>
      <w:r>
        <w:continuationSeparator/>
      </w:r>
    </w:p>
  </w:footnote>
  <w:footnote w:id="1">
    <w:p w14:paraId="4902B9AE" w14:textId="77777777"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</w:t>
      </w:r>
      <w:r w:rsidR="00001B75">
        <w:rPr>
          <w:rFonts w:ascii="Arial" w:hAnsi="Arial" w:cs="Arial"/>
          <w:sz w:val="18"/>
          <w:szCs w:val="18"/>
        </w:rPr>
        <w:t>towej Instytucji Zarządzającej.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FA2C" w14:textId="77777777"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1B75"/>
    <w:rsid w:val="000069C0"/>
    <w:rsid w:val="0001028D"/>
    <w:rsid w:val="0003027F"/>
    <w:rsid w:val="000407BF"/>
    <w:rsid w:val="000549A2"/>
    <w:rsid w:val="00057ACB"/>
    <w:rsid w:val="00060347"/>
    <w:rsid w:val="000841EB"/>
    <w:rsid w:val="000917DB"/>
    <w:rsid w:val="000D0D81"/>
    <w:rsid w:val="000E6521"/>
    <w:rsid w:val="00116585"/>
    <w:rsid w:val="00123F97"/>
    <w:rsid w:val="001306E9"/>
    <w:rsid w:val="00150143"/>
    <w:rsid w:val="00173329"/>
    <w:rsid w:val="001A7FC9"/>
    <w:rsid w:val="001C5F57"/>
    <w:rsid w:val="002102FC"/>
    <w:rsid w:val="002114A2"/>
    <w:rsid w:val="00214E4B"/>
    <w:rsid w:val="00225E55"/>
    <w:rsid w:val="00232594"/>
    <w:rsid w:val="00243E01"/>
    <w:rsid w:val="002631E1"/>
    <w:rsid w:val="002A1BA0"/>
    <w:rsid w:val="002F1DFB"/>
    <w:rsid w:val="002F2C26"/>
    <w:rsid w:val="00306F7D"/>
    <w:rsid w:val="0031062A"/>
    <w:rsid w:val="0031121F"/>
    <w:rsid w:val="0033654D"/>
    <w:rsid w:val="003455F9"/>
    <w:rsid w:val="003544CB"/>
    <w:rsid w:val="003954FC"/>
    <w:rsid w:val="003D20F9"/>
    <w:rsid w:val="003E0357"/>
    <w:rsid w:val="003E3533"/>
    <w:rsid w:val="003F3E87"/>
    <w:rsid w:val="00420F0F"/>
    <w:rsid w:val="00433B0D"/>
    <w:rsid w:val="004601E4"/>
    <w:rsid w:val="004A4FDD"/>
    <w:rsid w:val="004C2FD0"/>
    <w:rsid w:val="004D124A"/>
    <w:rsid w:val="004D5A26"/>
    <w:rsid w:val="004E6D5D"/>
    <w:rsid w:val="00503E26"/>
    <w:rsid w:val="00530E20"/>
    <w:rsid w:val="00551D05"/>
    <w:rsid w:val="00552FE1"/>
    <w:rsid w:val="00577A14"/>
    <w:rsid w:val="005855B6"/>
    <w:rsid w:val="00595B84"/>
    <w:rsid w:val="00595F26"/>
    <w:rsid w:val="005A0153"/>
    <w:rsid w:val="005A4049"/>
    <w:rsid w:val="005C6006"/>
    <w:rsid w:val="005D749F"/>
    <w:rsid w:val="005F294C"/>
    <w:rsid w:val="0060094D"/>
    <w:rsid w:val="00612668"/>
    <w:rsid w:val="00621B43"/>
    <w:rsid w:val="00626C4C"/>
    <w:rsid w:val="00696E8D"/>
    <w:rsid w:val="006A0619"/>
    <w:rsid w:val="006B0729"/>
    <w:rsid w:val="006D31A9"/>
    <w:rsid w:val="007125F3"/>
    <w:rsid w:val="007242B3"/>
    <w:rsid w:val="00732D52"/>
    <w:rsid w:val="00766D33"/>
    <w:rsid w:val="00771DA4"/>
    <w:rsid w:val="0077265B"/>
    <w:rsid w:val="007859D4"/>
    <w:rsid w:val="007951C8"/>
    <w:rsid w:val="007A5CD2"/>
    <w:rsid w:val="007B3E0C"/>
    <w:rsid w:val="007C1AAF"/>
    <w:rsid w:val="007C27A6"/>
    <w:rsid w:val="007C486D"/>
    <w:rsid w:val="007C65D8"/>
    <w:rsid w:val="007F2D67"/>
    <w:rsid w:val="007F3261"/>
    <w:rsid w:val="00812E6D"/>
    <w:rsid w:val="008625ED"/>
    <w:rsid w:val="00881813"/>
    <w:rsid w:val="00882715"/>
    <w:rsid w:val="0088463F"/>
    <w:rsid w:val="0088483C"/>
    <w:rsid w:val="00896FEA"/>
    <w:rsid w:val="0089797D"/>
    <w:rsid w:val="008E00C5"/>
    <w:rsid w:val="008E79FA"/>
    <w:rsid w:val="00946CD5"/>
    <w:rsid w:val="00954859"/>
    <w:rsid w:val="00957EE1"/>
    <w:rsid w:val="0098580F"/>
    <w:rsid w:val="00991CD2"/>
    <w:rsid w:val="009A2278"/>
    <w:rsid w:val="009B06E7"/>
    <w:rsid w:val="009B740E"/>
    <w:rsid w:val="009F320B"/>
    <w:rsid w:val="009F5F6A"/>
    <w:rsid w:val="00A1191C"/>
    <w:rsid w:val="00A51A17"/>
    <w:rsid w:val="00A71A2E"/>
    <w:rsid w:val="00A74A8F"/>
    <w:rsid w:val="00AB7F4A"/>
    <w:rsid w:val="00AF621D"/>
    <w:rsid w:val="00B17C0A"/>
    <w:rsid w:val="00B74A6C"/>
    <w:rsid w:val="00BA31D1"/>
    <w:rsid w:val="00BB5AC9"/>
    <w:rsid w:val="00C025D7"/>
    <w:rsid w:val="00C14D53"/>
    <w:rsid w:val="00C756F1"/>
    <w:rsid w:val="00C75EBF"/>
    <w:rsid w:val="00CA055B"/>
    <w:rsid w:val="00CC0049"/>
    <w:rsid w:val="00CC1669"/>
    <w:rsid w:val="00CE194F"/>
    <w:rsid w:val="00CF4940"/>
    <w:rsid w:val="00D20693"/>
    <w:rsid w:val="00D449F7"/>
    <w:rsid w:val="00D46711"/>
    <w:rsid w:val="00D47A9D"/>
    <w:rsid w:val="00D52FFD"/>
    <w:rsid w:val="00D9166D"/>
    <w:rsid w:val="00D932CA"/>
    <w:rsid w:val="00D95215"/>
    <w:rsid w:val="00DA04CE"/>
    <w:rsid w:val="00DC523B"/>
    <w:rsid w:val="00DC7884"/>
    <w:rsid w:val="00DD2DFE"/>
    <w:rsid w:val="00E0787E"/>
    <w:rsid w:val="00E314AC"/>
    <w:rsid w:val="00E35C40"/>
    <w:rsid w:val="00E408A3"/>
    <w:rsid w:val="00E457AB"/>
    <w:rsid w:val="00E4785A"/>
    <w:rsid w:val="00E53F68"/>
    <w:rsid w:val="00E5766B"/>
    <w:rsid w:val="00E61B79"/>
    <w:rsid w:val="00E84350"/>
    <w:rsid w:val="00E9052F"/>
    <w:rsid w:val="00EA017B"/>
    <w:rsid w:val="00EC2B5D"/>
    <w:rsid w:val="00ED2E5F"/>
    <w:rsid w:val="00ED4770"/>
    <w:rsid w:val="00EE26B3"/>
    <w:rsid w:val="00EE2F4A"/>
    <w:rsid w:val="00F0024E"/>
    <w:rsid w:val="00F03269"/>
    <w:rsid w:val="00F1414E"/>
    <w:rsid w:val="00F21F4C"/>
    <w:rsid w:val="00F31199"/>
    <w:rsid w:val="00F32C0D"/>
    <w:rsid w:val="00F71685"/>
    <w:rsid w:val="00F75359"/>
    <w:rsid w:val="00FA554E"/>
    <w:rsid w:val="00FC54E1"/>
    <w:rsid w:val="00FE680F"/>
    <w:rsid w:val="00FE75C7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26AB"/>
  <w15:docId w15:val="{3E806D81-F203-4A65-894F-6B59EDE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E652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8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106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fs.men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fs.men.gov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s.men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fs.men.gov.pl/" TargetMode="External"/><Relationship Id="rId10" Type="http://schemas.openxmlformats.org/officeDocument/2006/relationships/hyperlink" Target="http://efs.men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fs.men.gov.pl/" TargetMode="External"/><Relationship Id="rId14" Type="http://schemas.openxmlformats.org/officeDocument/2006/relationships/hyperlink" Target="http://efs.men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879D-9457-49C2-9A80-AABCB143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Kosiński Jan</cp:lastModifiedBy>
  <cp:revision>4</cp:revision>
  <dcterms:created xsi:type="dcterms:W3CDTF">2018-08-30T06:37:00Z</dcterms:created>
  <dcterms:modified xsi:type="dcterms:W3CDTF">2018-08-30T06:39:00Z</dcterms:modified>
</cp:coreProperties>
</file>