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639" w:rsidRPr="001D3639" w:rsidRDefault="001D3639" w:rsidP="001D3639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ascii="Calibri" w:eastAsia="Calibri" w:hAnsi="Calibri" w:cs="Arial"/>
          <w:b/>
        </w:rPr>
      </w:pPr>
      <w:r w:rsidRPr="001D3639">
        <w:rPr>
          <w:rFonts w:ascii="Calibri" w:eastAsia="Calibri" w:hAnsi="Calibri" w:cs="Arial"/>
          <w:b/>
        </w:rPr>
        <w:t xml:space="preserve">Wzór karty oceny merytorycznej wniosku o dofinansowanie projektu konkursowego w ramach PO WER </w:t>
      </w:r>
    </w:p>
    <w:p w:rsidR="001D3639" w:rsidRPr="001D3639" w:rsidRDefault="001D3639" w:rsidP="001D3639">
      <w:pPr>
        <w:spacing w:after="200" w:line="276" w:lineRule="auto"/>
        <w:rPr>
          <w:rFonts w:ascii="Calibri" w:eastAsia="Calibri" w:hAnsi="Calibri" w:cs="Times New Roman"/>
        </w:rPr>
      </w:pPr>
      <w:r w:rsidRPr="001D3639">
        <w:rPr>
          <w:rFonts w:ascii="Arial" w:eastAsia="Calibri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5752465" cy="861060"/>
            <wp:effectExtent l="0" t="0" r="635" b="0"/>
            <wp:docPr id="1" name="Obraz 1" descr="BLACK-UnijneFE_WER-UE-EFS bez 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-UnijneFE_WER-UE-EFS bez MI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639">
        <w:rPr>
          <w:rFonts w:ascii="Calibri" w:eastAsia="Calibri" w:hAnsi="Calibri" w:cs="Times New Roman"/>
        </w:rPr>
        <w:tab/>
      </w:r>
    </w:p>
    <w:p w:rsidR="001D3639" w:rsidRPr="001D3639" w:rsidRDefault="001D3639" w:rsidP="001D3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3639">
        <w:rPr>
          <w:rFonts w:ascii="Calibri" w:eastAsia="Times New Roman" w:hAnsi="Calibri" w:cs="Calibri"/>
          <w:b/>
          <w:lang w:eastAsia="pl-PL"/>
        </w:rPr>
        <w:t>KARTA OCENY MERYTORYCZNEJ WNIOSKU O DOFINANSOWANIE PROJEKTU KONKURSOWEGO</w:t>
      </w:r>
      <w:r w:rsidRPr="001D3639">
        <w:rPr>
          <w:rFonts w:ascii="Calibri" w:eastAsia="Times New Roman" w:hAnsi="Calibri" w:cs="Times New Roman"/>
          <w:b/>
          <w:szCs w:val="20"/>
          <w:lang w:eastAsia="pl-PL"/>
        </w:rPr>
        <w:t xml:space="preserve"> </w:t>
      </w:r>
      <w:r w:rsidRPr="001D3639">
        <w:rPr>
          <w:rFonts w:ascii="Calibri" w:eastAsia="Times New Roman" w:hAnsi="Calibri" w:cs="Calibri"/>
          <w:b/>
          <w:lang w:eastAsia="pl-PL"/>
        </w:rPr>
        <w:br/>
        <w:t>W RAMACH PO WER</w:t>
      </w:r>
      <w:r w:rsidRPr="001D363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1D3639" w:rsidRPr="001D3639" w:rsidRDefault="001D3639" w:rsidP="001D3639">
      <w:pPr>
        <w:spacing w:after="120" w:line="276" w:lineRule="auto"/>
        <w:rPr>
          <w:rFonts w:ascii="Calibri" w:eastAsia="Calibri" w:hAnsi="Calibri" w:cs="Times New Roman"/>
          <w:kern w:val="24"/>
          <w:sz w:val="20"/>
          <w:szCs w:val="20"/>
        </w:rPr>
      </w:pPr>
    </w:p>
    <w:p w:rsidR="001D3639" w:rsidRPr="001D3639" w:rsidRDefault="001D3639" w:rsidP="001D3639">
      <w:pPr>
        <w:spacing w:after="120" w:line="276" w:lineRule="auto"/>
        <w:rPr>
          <w:rFonts w:ascii="Calibri" w:eastAsia="Calibri" w:hAnsi="Calibri" w:cs="Times New Roman"/>
          <w:kern w:val="24"/>
          <w:sz w:val="20"/>
          <w:szCs w:val="20"/>
        </w:rPr>
      </w:pPr>
    </w:p>
    <w:p w:rsidR="001D3639" w:rsidRPr="001D3639" w:rsidRDefault="001D3639" w:rsidP="001D3639">
      <w:pPr>
        <w:spacing w:after="120" w:line="276" w:lineRule="auto"/>
        <w:rPr>
          <w:rFonts w:ascii="Calibri" w:eastAsia="Calibri" w:hAnsi="Calibri" w:cs="Times New Roman"/>
          <w:b/>
          <w:kern w:val="24"/>
          <w:sz w:val="20"/>
          <w:szCs w:val="20"/>
        </w:rPr>
      </w:pPr>
    </w:p>
    <w:p w:rsidR="001D3639" w:rsidRPr="001D3639" w:rsidRDefault="001D3639" w:rsidP="001D3639">
      <w:pPr>
        <w:spacing w:after="120" w:line="276" w:lineRule="auto"/>
        <w:rPr>
          <w:rFonts w:ascii="Calibri" w:eastAsia="Calibri" w:hAnsi="Calibri" w:cs="Times New Roman"/>
          <w:b/>
          <w:kern w:val="24"/>
          <w:sz w:val="20"/>
        </w:rPr>
      </w:pPr>
      <w:r w:rsidRPr="001D3639">
        <w:rPr>
          <w:rFonts w:ascii="Calibri" w:eastAsia="Calibri" w:hAnsi="Calibri" w:cs="Times New Roman"/>
          <w:b/>
          <w:kern w:val="24"/>
          <w:sz w:val="20"/>
          <w:szCs w:val="20"/>
        </w:rPr>
        <w:br/>
        <w:t xml:space="preserve"> </w:t>
      </w:r>
    </w:p>
    <w:p w:rsidR="001D3639" w:rsidRPr="001D3639" w:rsidRDefault="001D3639" w:rsidP="001D3639">
      <w:pPr>
        <w:spacing w:before="120" w:after="120" w:line="276" w:lineRule="auto"/>
        <w:rPr>
          <w:rFonts w:ascii="Calibri" w:eastAsia="Calibri" w:hAnsi="Calibri" w:cs="Times New Roman"/>
          <w:b/>
          <w:kern w:val="24"/>
          <w:sz w:val="18"/>
          <w:szCs w:val="18"/>
        </w:rPr>
      </w:pPr>
      <w:r w:rsidRPr="001D3639">
        <w:rPr>
          <w:rFonts w:ascii="Calibri" w:eastAsia="Calibri" w:hAnsi="Calibri" w:cs="Times New Roman"/>
          <w:b/>
          <w:kern w:val="24"/>
          <w:sz w:val="18"/>
          <w:szCs w:val="18"/>
        </w:rPr>
        <w:t xml:space="preserve">INSTYTUCJA PRZYJMUJĄCA WNIOSEK: </w:t>
      </w:r>
      <w:r w:rsidRPr="001D3639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</w:t>
      </w:r>
    </w:p>
    <w:p w:rsidR="001D3639" w:rsidRPr="001D3639" w:rsidRDefault="001D3639" w:rsidP="001D3639">
      <w:pPr>
        <w:spacing w:before="120" w:after="120" w:line="276" w:lineRule="auto"/>
        <w:rPr>
          <w:rFonts w:ascii="Calibri" w:eastAsia="Calibri" w:hAnsi="Calibri" w:cs="Times New Roman"/>
          <w:kern w:val="24"/>
          <w:sz w:val="18"/>
          <w:szCs w:val="18"/>
        </w:rPr>
      </w:pPr>
      <w:r w:rsidRPr="001D3639">
        <w:rPr>
          <w:rFonts w:ascii="Calibri" w:eastAsia="Calibri" w:hAnsi="Calibri" w:cs="Times New Roman"/>
          <w:b/>
          <w:kern w:val="24"/>
          <w:sz w:val="18"/>
          <w:szCs w:val="18"/>
        </w:rPr>
        <w:t xml:space="preserve">NR KONKURSU: </w:t>
      </w:r>
      <w:r w:rsidRPr="001D3639">
        <w:rPr>
          <w:rFonts w:ascii="Calibri" w:eastAsia="Calibri" w:hAnsi="Calibri" w:cs="Times New Roman"/>
          <w:kern w:val="24"/>
          <w:sz w:val="18"/>
          <w:szCs w:val="18"/>
        </w:rPr>
        <w:t xml:space="preserve">…………………………………………………………………………………………………………………………………. </w:t>
      </w:r>
    </w:p>
    <w:p w:rsidR="001D3639" w:rsidRPr="001D3639" w:rsidRDefault="001D3639" w:rsidP="001D3639">
      <w:pPr>
        <w:spacing w:before="120" w:after="120" w:line="276" w:lineRule="auto"/>
        <w:rPr>
          <w:rFonts w:ascii="Calibri" w:eastAsia="Calibri" w:hAnsi="Calibri" w:cs="Times New Roman"/>
          <w:kern w:val="24"/>
          <w:sz w:val="18"/>
          <w:szCs w:val="18"/>
        </w:rPr>
      </w:pPr>
      <w:r w:rsidRPr="001D3639">
        <w:rPr>
          <w:rFonts w:ascii="Calibri" w:eastAsia="Calibri" w:hAnsi="Calibri" w:cs="Times New Roman"/>
          <w:b/>
          <w:kern w:val="24"/>
          <w:sz w:val="18"/>
          <w:szCs w:val="18"/>
        </w:rPr>
        <w:t>DATA WPŁYWU WNIOSKU:</w:t>
      </w:r>
      <w:r w:rsidRPr="001D3639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…………………………………………………………………………………………………………………</w:t>
      </w:r>
    </w:p>
    <w:p w:rsidR="001D3639" w:rsidRPr="001D3639" w:rsidRDefault="001D3639" w:rsidP="001D3639">
      <w:pPr>
        <w:spacing w:before="120" w:after="120" w:line="276" w:lineRule="auto"/>
        <w:rPr>
          <w:rFonts w:ascii="Calibri" w:eastAsia="Calibri" w:hAnsi="Calibri" w:cs="Times New Roman"/>
          <w:kern w:val="24"/>
          <w:sz w:val="18"/>
          <w:szCs w:val="18"/>
        </w:rPr>
      </w:pPr>
      <w:r w:rsidRPr="001D3639">
        <w:rPr>
          <w:rFonts w:ascii="Calibri" w:eastAsia="Calibri" w:hAnsi="Calibri" w:cs="Times New Roman"/>
          <w:b/>
          <w:kern w:val="24"/>
          <w:sz w:val="18"/>
          <w:szCs w:val="18"/>
        </w:rPr>
        <w:t>SUMA KONTROLNA WNIOSKU:</w:t>
      </w:r>
      <w:r w:rsidRPr="001D3639">
        <w:rPr>
          <w:rFonts w:ascii="Calibri" w:eastAsia="Calibri" w:hAnsi="Calibri" w:cs="Times New Roman"/>
          <w:kern w:val="24"/>
          <w:sz w:val="18"/>
          <w:szCs w:val="18"/>
        </w:rPr>
        <w:t xml:space="preserve"> ...............................................................................................................</w:t>
      </w:r>
    </w:p>
    <w:p w:rsidR="001D3639" w:rsidRDefault="001D3639" w:rsidP="001D3639">
      <w:pPr>
        <w:spacing w:before="120" w:after="120" w:line="276" w:lineRule="auto"/>
        <w:rPr>
          <w:rFonts w:ascii="Calibri" w:eastAsia="Calibri" w:hAnsi="Calibri" w:cs="Times New Roman"/>
          <w:kern w:val="24"/>
          <w:sz w:val="18"/>
          <w:szCs w:val="18"/>
        </w:rPr>
      </w:pPr>
      <w:r w:rsidRPr="001D3639">
        <w:rPr>
          <w:rFonts w:ascii="Calibri" w:eastAsia="Calibri" w:hAnsi="Calibri" w:cs="Times New Roman"/>
          <w:b/>
          <w:kern w:val="24"/>
          <w:sz w:val="18"/>
          <w:szCs w:val="18"/>
        </w:rPr>
        <w:t>TYTUŁ PROJEKTU</w:t>
      </w:r>
      <w:r w:rsidRPr="001D3639">
        <w:rPr>
          <w:rFonts w:ascii="Calibri" w:eastAsia="Calibri" w:hAnsi="Calibri" w:cs="Times New Roman"/>
          <w:kern w:val="24"/>
          <w:sz w:val="18"/>
          <w:szCs w:val="18"/>
        </w:rPr>
        <w:t>: .....................................................................................................................................</w:t>
      </w:r>
    </w:p>
    <w:p w:rsidR="001D3639" w:rsidRPr="001D3639" w:rsidRDefault="001D3639" w:rsidP="001D3639">
      <w:pPr>
        <w:spacing w:before="120" w:after="120" w:line="276" w:lineRule="auto"/>
        <w:rPr>
          <w:rFonts w:ascii="Calibri" w:eastAsia="Calibri" w:hAnsi="Calibri" w:cs="Times New Roman"/>
          <w:kern w:val="24"/>
          <w:sz w:val="18"/>
          <w:szCs w:val="18"/>
        </w:rPr>
      </w:pPr>
      <w:r w:rsidRPr="001D3639">
        <w:rPr>
          <w:rFonts w:ascii="Calibri" w:eastAsia="Calibri" w:hAnsi="Calibri" w:cs="Times New Roman"/>
          <w:b/>
          <w:kern w:val="24"/>
          <w:sz w:val="18"/>
          <w:szCs w:val="18"/>
        </w:rPr>
        <w:t>NR PROJEKTU:</w:t>
      </w:r>
      <w:r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1D3639" w:rsidRPr="001D3639" w:rsidRDefault="001D3639" w:rsidP="001D3639">
      <w:pPr>
        <w:spacing w:before="120" w:after="120" w:line="276" w:lineRule="auto"/>
        <w:rPr>
          <w:rFonts w:ascii="Calibri" w:eastAsia="Calibri" w:hAnsi="Calibri" w:cs="Times New Roman"/>
          <w:kern w:val="24"/>
          <w:sz w:val="18"/>
          <w:szCs w:val="18"/>
        </w:rPr>
      </w:pPr>
      <w:r w:rsidRPr="001D3639">
        <w:rPr>
          <w:rFonts w:ascii="Calibri" w:eastAsia="Calibri" w:hAnsi="Calibri" w:cs="Times New Roman"/>
          <w:b/>
          <w:kern w:val="24"/>
          <w:sz w:val="18"/>
          <w:szCs w:val="18"/>
        </w:rPr>
        <w:t>NAZWA WNIOSKODAWCY:</w:t>
      </w:r>
      <w:r w:rsidRPr="001D3639">
        <w:rPr>
          <w:rFonts w:ascii="Calibri" w:eastAsia="Calibri" w:hAnsi="Calibri" w:cs="Times New Roman"/>
          <w:kern w:val="24"/>
          <w:sz w:val="18"/>
          <w:szCs w:val="18"/>
        </w:rPr>
        <w:t xml:space="preserve"> ......................................................................................................................</w:t>
      </w:r>
    </w:p>
    <w:p w:rsidR="001D3639" w:rsidRPr="001D3639" w:rsidRDefault="001D3639" w:rsidP="001D3639">
      <w:pPr>
        <w:spacing w:before="120" w:after="120" w:line="276" w:lineRule="auto"/>
        <w:rPr>
          <w:rFonts w:ascii="Calibri" w:eastAsia="Calibri" w:hAnsi="Calibri" w:cs="Times New Roman"/>
          <w:kern w:val="24"/>
          <w:sz w:val="18"/>
          <w:szCs w:val="18"/>
        </w:rPr>
      </w:pPr>
      <w:r w:rsidRPr="001D3639">
        <w:rPr>
          <w:rFonts w:ascii="Calibri" w:eastAsia="Calibri" w:hAnsi="Calibri" w:cs="Times New Roman"/>
          <w:b/>
          <w:kern w:val="24"/>
          <w:sz w:val="18"/>
          <w:szCs w:val="18"/>
        </w:rPr>
        <w:t>OCENIAJĄCY:</w:t>
      </w:r>
      <w:r w:rsidRPr="001D3639">
        <w:rPr>
          <w:rFonts w:ascii="Calibri" w:eastAsia="Calibri" w:hAnsi="Calibri" w:cs="Times New Roman"/>
          <w:kern w:val="24"/>
          <w:sz w:val="18"/>
          <w:szCs w:val="18"/>
        </w:rPr>
        <w:t xml:space="preserve"> .............................................................................................................................................</w:t>
      </w:r>
    </w:p>
    <w:p w:rsidR="001D3639" w:rsidRPr="001D3639" w:rsidRDefault="001D3639" w:rsidP="001D3639">
      <w:pPr>
        <w:spacing w:after="120" w:line="276" w:lineRule="auto"/>
        <w:rPr>
          <w:rFonts w:ascii="Calibri" w:eastAsia="Calibri" w:hAnsi="Calibri" w:cs="Times New Roman"/>
          <w:kern w:val="24"/>
          <w:sz w:val="20"/>
        </w:rPr>
      </w:pPr>
    </w:p>
    <w:p w:rsidR="001D3639" w:rsidRPr="001D3639" w:rsidRDefault="001D3639" w:rsidP="001D3639">
      <w:pPr>
        <w:spacing w:after="120" w:line="276" w:lineRule="auto"/>
        <w:rPr>
          <w:rFonts w:ascii="Calibri" w:eastAsia="Calibri" w:hAnsi="Calibri" w:cs="Times New Roman"/>
          <w:kern w:val="24"/>
          <w:sz w:val="20"/>
        </w:rPr>
      </w:pPr>
    </w:p>
    <w:p w:rsidR="001D3639" w:rsidRPr="001D3639" w:rsidRDefault="001D3639" w:rsidP="001D3639">
      <w:pPr>
        <w:spacing w:after="120" w:line="276" w:lineRule="auto"/>
        <w:rPr>
          <w:rFonts w:ascii="Calibri" w:eastAsia="Calibri" w:hAnsi="Calibri" w:cs="Times New Roman"/>
          <w:kern w:val="24"/>
          <w:sz w:val="20"/>
        </w:rPr>
      </w:pPr>
    </w:p>
    <w:p w:rsidR="001D3639" w:rsidRPr="001D3639" w:rsidRDefault="001D3639" w:rsidP="001D3639">
      <w:pPr>
        <w:spacing w:after="120" w:line="276" w:lineRule="auto"/>
        <w:rPr>
          <w:rFonts w:ascii="Calibri" w:eastAsia="Calibri" w:hAnsi="Calibri" w:cs="Times New Roman"/>
          <w:kern w:val="24"/>
          <w:sz w:val="20"/>
        </w:rPr>
      </w:pPr>
    </w:p>
    <w:p w:rsidR="001D3639" w:rsidRPr="001D3639" w:rsidRDefault="001D3639" w:rsidP="001D3639">
      <w:pPr>
        <w:spacing w:after="120" w:line="276" w:lineRule="auto"/>
        <w:rPr>
          <w:rFonts w:ascii="Calibri" w:eastAsia="Calibri" w:hAnsi="Calibri" w:cs="Times New Roman"/>
          <w:kern w:val="24"/>
          <w:sz w:val="20"/>
        </w:rPr>
      </w:pPr>
    </w:p>
    <w:p w:rsidR="001D3639" w:rsidRPr="001D3639" w:rsidRDefault="001D3639" w:rsidP="001D3639">
      <w:pPr>
        <w:spacing w:after="120" w:line="276" w:lineRule="auto"/>
        <w:rPr>
          <w:rFonts w:ascii="Calibri" w:eastAsia="Calibri" w:hAnsi="Calibri" w:cs="Times New Roman"/>
          <w:kern w:val="24"/>
          <w:sz w:val="20"/>
        </w:rPr>
      </w:pPr>
    </w:p>
    <w:p w:rsidR="001D3639" w:rsidRPr="001D3639" w:rsidRDefault="001D3639" w:rsidP="001D3639">
      <w:pPr>
        <w:spacing w:after="120" w:line="276" w:lineRule="auto"/>
        <w:rPr>
          <w:rFonts w:ascii="Calibri" w:eastAsia="Calibri" w:hAnsi="Calibri" w:cs="Times New Roman"/>
          <w:kern w:val="24"/>
          <w:sz w:val="20"/>
        </w:rPr>
      </w:pPr>
    </w:p>
    <w:p w:rsidR="001D3639" w:rsidRPr="001D3639" w:rsidRDefault="001D3639" w:rsidP="001D3639">
      <w:pPr>
        <w:spacing w:after="120" w:line="276" w:lineRule="auto"/>
        <w:rPr>
          <w:rFonts w:ascii="Calibri" w:eastAsia="Calibri" w:hAnsi="Calibri" w:cs="Times New Roman"/>
          <w:kern w:val="24"/>
          <w:sz w:val="20"/>
        </w:rPr>
      </w:pPr>
    </w:p>
    <w:p w:rsidR="001D3639" w:rsidRPr="001D3639" w:rsidRDefault="001D3639" w:rsidP="001D3639">
      <w:pPr>
        <w:spacing w:after="120" w:line="276" w:lineRule="auto"/>
        <w:rPr>
          <w:rFonts w:ascii="Calibri" w:eastAsia="Calibri" w:hAnsi="Calibri" w:cs="Times New Roman"/>
          <w:kern w:val="24"/>
          <w:sz w:val="20"/>
        </w:rPr>
      </w:pPr>
    </w:p>
    <w:p w:rsidR="001D3639" w:rsidRPr="001D3639" w:rsidRDefault="001D3639" w:rsidP="001D3639">
      <w:pPr>
        <w:spacing w:after="120" w:line="276" w:lineRule="auto"/>
        <w:rPr>
          <w:rFonts w:ascii="Calibri" w:eastAsia="Calibri" w:hAnsi="Calibri" w:cs="Times New Roman"/>
          <w:kern w:val="24"/>
          <w:sz w:val="20"/>
        </w:rPr>
      </w:pPr>
    </w:p>
    <w:p w:rsidR="001D3639" w:rsidRPr="001D3639" w:rsidRDefault="001D3639" w:rsidP="001D3639">
      <w:pPr>
        <w:spacing w:after="120" w:line="276" w:lineRule="auto"/>
        <w:rPr>
          <w:rFonts w:ascii="Calibri" w:eastAsia="Calibri" w:hAnsi="Calibri" w:cs="Times New Roman"/>
          <w:kern w:val="24"/>
          <w:sz w:val="20"/>
        </w:rPr>
      </w:pPr>
    </w:p>
    <w:p w:rsidR="001D3639" w:rsidRPr="001D3639" w:rsidRDefault="001D3639" w:rsidP="001D3639">
      <w:pPr>
        <w:spacing w:after="120" w:line="276" w:lineRule="auto"/>
        <w:rPr>
          <w:rFonts w:ascii="Calibri" w:eastAsia="Calibri" w:hAnsi="Calibri" w:cs="Times New Roman"/>
          <w:kern w:val="24"/>
          <w:sz w:val="20"/>
        </w:rPr>
      </w:pPr>
    </w:p>
    <w:p w:rsidR="001D3639" w:rsidRPr="001D3639" w:rsidRDefault="001D3639" w:rsidP="001D3639">
      <w:pPr>
        <w:spacing w:after="120" w:line="276" w:lineRule="auto"/>
        <w:rPr>
          <w:rFonts w:ascii="Calibri" w:eastAsia="Calibri" w:hAnsi="Calibri" w:cs="Times New Roman"/>
          <w:kern w:val="24"/>
          <w:sz w:val="20"/>
        </w:rPr>
      </w:pPr>
    </w:p>
    <w:p w:rsidR="001D3639" w:rsidRPr="001D3639" w:rsidRDefault="001D3639" w:rsidP="001D3639">
      <w:pPr>
        <w:spacing w:after="120" w:line="276" w:lineRule="auto"/>
        <w:rPr>
          <w:rFonts w:ascii="Calibri" w:eastAsia="Calibri" w:hAnsi="Calibri" w:cs="Times New Roman"/>
          <w:kern w:val="24"/>
          <w:sz w:val="20"/>
        </w:rPr>
      </w:pPr>
    </w:p>
    <w:p w:rsidR="001D3639" w:rsidRPr="001D3639" w:rsidRDefault="001D3639" w:rsidP="001D3639">
      <w:pPr>
        <w:spacing w:after="120" w:line="276" w:lineRule="auto"/>
        <w:rPr>
          <w:rFonts w:ascii="Calibri" w:eastAsia="Calibri" w:hAnsi="Calibri" w:cs="Times New Roman"/>
          <w:kern w:val="24"/>
          <w:sz w:val="20"/>
        </w:rPr>
      </w:pPr>
    </w:p>
    <w:tbl>
      <w:tblPr>
        <w:tblW w:w="100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63"/>
        <w:gridCol w:w="643"/>
        <w:gridCol w:w="278"/>
        <w:gridCol w:w="88"/>
        <w:gridCol w:w="44"/>
        <w:gridCol w:w="63"/>
        <w:gridCol w:w="295"/>
        <w:gridCol w:w="457"/>
        <w:gridCol w:w="541"/>
        <w:gridCol w:w="131"/>
        <w:gridCol w:w="14"/>
        <w:gridCol w:w="94"/>
        <w:gridCol w:w="49"/>
        <w:gridCol w:w="156"/>
        <w:gridCol w:w="560"/>
        <w:gridCol w:w="724"/>
        <w:gridCol w:w="94"/>
        <w:gridCol w:w="18"/>
        <w:gridCol w:w="155"/>
        <w:gridCol w:w="126"/>
        <w:gridCol w:w="127"/>
        <w:gridCol w:w="149"/>
        <w:gridCol w:w="1153"/>
        <w:gridCol w:w="27"/>
        <w:gridCol w:w="9"/>
        <w:gridCol w:w="217"/>
        <w:gridCol w:w="485"/>
        <w:gridCol w:w="533"/>
        <w:gridCol w:w="45"/>
        <w:gridCol w:w="416"/>
        <w:gridCol w:w="1875"/>
        <w:gridCol w:w="29"/>
      </w:tblGrid>
      <w:tr w:rsidR="001D3639" w:rsidRPr="001D3639" w:rsidTr="000275E6">
        <w:trPr>
          <w:gridAfter w:val="1"/>
          <w:wAfter w:w="29" w:type="dxa"/>
          <w:trHeight w:val="445"/>
        </w:trPr>
        <w:tc>
          <w:tcPr>
            <w:tcW w:w="10065" w:type="dxa"/>
            <w:gridSpan w:val="3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1D3639" w:rsidRPr="001D3639" w:rsidRDefault="001D3639" w:rsidP="001D3639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D3639">
              <w:rPr>
                <w:rFonts w:ascii="Calibri" w:eastAsia="Calibri" w:hAnsi="Calibri" w:cs="Calibri"/>
                <w:kern w:val="24"/>
              </w:rPr>
              <w:lastRenderedPageBreak/>
              <w:br w:type="page"/>
            </w:r>
            <w:r w:rsidRPr="001D363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CZĘŚĆ A. </w:t>
            </w:r>
            <w:r w:rsidRPr="001D3639">
              <w:rPr>
                <w:rFonts w:ascii="Calibri" w:eastAsia="Calibri" w:hAnsi="Calibri" w:cs="Calibri"/>
                <w:sz w:val="18"/>
                <w:szCs w:val="18"/>
              </w:rPr>
              <w:t xml:space="preserve">KRYTERIA MERYTORYCZNE OCENIANE 0-1 </w:t>
            </w:r>
          </w:p>
        </w:tc>
      </w:tr>
      <w:tr w:rsidR="001D3639" w:rsidRPr="001D3639" w:rsidTr="000275E6">
        <w:trPr>
          <w:gridAfter w:val="1"/>
          <w:wAfter w:w="29" w:type="dxa"/>
          <w:trHeight w:val="367"/>
        </w:trPr>
        <w:tc>
          <w:tcPr>
            <w:tcW w:w="10065" w:type="dxa"/>
            <w:gridSpan w:val="32"/>
            <w:shd w:val="clear" w:color="auto" w:fill="auto"/>
            <w:vAlign w:val="center"/>
          </w:tcPr>
          <w:p w:rsidR="001D3639" w:rsidRPr="001D3639" w:rsidRDefault="001D3639" w:rsidP="001D3639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kern w:val="24"/>
              </w:rPr>
            </w:pPr>
            <w:r w:rsidRPr="001D3639">
              <w:rPr>
                <w:rFonts w:ascii="Calibri" w:eastAsia="Calibri" w:hAnsi="Calibri" w:cs="Calibri"/>
                <w:sz w:val="18"/>
                <w:szCs w:val="18"/>
              </w:rPr>
              <w:t>1.</w:t>
            </w:r>
            <w:r w:rsidRPr="001D363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D3639">
              <w:rPr>
                <w:rFonts w:ascii="Calibri" w:eastAsia="Calibri" w:hAnsi="Calibri" w:cs="Calibri"/>
                <w:sz w:val="18"/>
                <w:szCs w:val="18"/>
              </w:rPr>
              <w:t>Wnioskodawca zgodnie ze Szczegółowym Opisem Osi Priorytetowych PO WER</w:t>
            </w:r>
            <w:r w:rsidRPr="001D3639" w:rsidDel="00547A7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1D3639">
              <w:rPr>
                <w:rFonts w:ascii="Calibri" w:eastAsia="Calibri" w:hAnsi="Calibri" w:cs="Calibri"/>
                <w:sz w:val="18"/>
                <w:szCs w:val="18"/>
              </w:rPr>
              <w:t xml:space="preserve">jest podmiotem uprawnionym do ubiegania się </w:t>
            </w:r>
            <w:r w:rsidRPr="001D3639">
              <w:rPr>
                <w:rFonts w:ascii="Calibri" w:eastAsia="Calibri" w:hAnsi="Calibri" w:cs="Calibri"/>
                <w:sz w:val="18"/>
                <w:szCs w:val="18"/>
              </w:rPr>
              <w:br/>
              <w:t>o dofinansowanie w ramach właściwego Działania/Poddziałania PO WER lub właściwego naboru o ile ustalono w nim kryterium dostępu zawężające listę podmiotów uprawnionych do ubiegania się o dofinansowanie.</w:t>
            </w:r>
          </w:p>
        </w:tc>
      </w:tr>
      <w:tr w:rsidR="001D3639" w:rsidRPr="001D3639" w:rsidTr="000275E6">
        <w:trPr>
          <w:gridAfter w:val="1"/>
          <w:wAfter w:w="29" w:type="dxa"/>
          <w:trHeight w:val="502"/>
        </w:trPr>
        <w:tc>
          <w:tcPr>
            <w:tcW w:w="5305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639" w:rsidRPr="001D3639" w:rsidRDefault="001D3639" w:rsidP="001D3639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1D3639">
              <w:rPr>
                <w:rFonts w:ascii="Calibri" w:eastAsia="Times New Roman" w:hAnsi="Calibri" w:cs="Calibri"/>
                <w:b/>
                <w:kern w:val="24"/>
                <w:lang w:eastAsia="pl-PL"/>
              </w:rPr>
              <w:t xml:space="preserve">□ </w:t>
            </w:r>
            <w:r w:rsidRPr="001D3639">
              <w:rPr>
                <w:rFonts w:ascii="Calibri" w:eastAsia="Times New Roman" w:hAnsi="Calibri" w:cs="Calibri"/>
                <w:smallCaps/>
                <w:kern w:val="24"/>
                <w:lang w:eastAsia="pl-PL"/>
              </w:rPr>
              <w:t>Tak</w:t>
            </w:r>
            <w:r w:rsidRPr="001D3639">
              <w:rPr>
                <w:rFonts w:ascii="Calibri" w:eastAsia="Times New Roman" w:hAnsi="Calibri" w:cs="Calibri"/>
                <w:kern w:val="24"/>
                <w:lang w:eastAsia="pl-PL"/>
              </w:rPr>
              <w:t xml:space="preserve"> </w:t>
            </w:r>
          </w:p>
        </w:tc>
        <w:tc>
          <w:tcPr>
            <w:tcW w:w="476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639" w:rsidRPr="001D3639" w:rsidRDefault="001D3639" w:rsidP="001D3639">
            <w:pPr>
              <w:spacing w:before="120" w:after="120" w:line="240" w:lineRule="auto"/>
              <w:rPr>
                <w:rFonts w:ascii="Calibri" w:eastAsia="Calibri" w:hAnsi="Calibri" w:cs="Calibri"/>
                <w:smallCaps/>
                <w:kern w:val="24"/>
              </w:rPr>
            </w:pPr>
            <w:r w:rsidRPr="001D3639">
              <w:rPr>
                <w:rFonts w:ascii="Calibri" w:eastAsia="Calibri" w:hAnsi="Calibri" w:cs="Calibri"/>
                <w:b/>
                <w:kern w:val="24"/>
              </w:rPr>
              <w:t xml:space="preserve">□ </w:t>
            </w:r>
            <w:r w:rsidRPr="001D3639">
              <w:rPr>
                <w:rFonts w:ascii="Calibri" w:eastAsia="Calibri" w:hAnsi="Calibri" w:cs="Calibri"/>
                <w:smallCaps/>
                <w:kern w:val="24"/>
              </w:rPr>
              <w:t xml:space="preserve">Nie </w:t>
            </w:r>
          </w:p>
        </w:tc>
      </w:tr>
      <w:tr w:rsidR="001D3639" w:rsidRPr="001D3639" w:rsidTr="000275E6">
        <w:trPr>
          <w:gridAfter w:val="1"/>
          <w:wAfter w:w="29" w:type="dxa"/>
          <w:trHeight w:val="502"/>
        </w:trPr>
        <w:tc>
          <w:tcPr>
            <w:tcW w:w="10065" w:type="dxa"/>
            <w:gridSpan w:val="3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639" w:rsidRPr="001D3639" w:rsidRDefault="001D3639" w:rsidP="001D3639">
            <w:pPr>
              <w:numPr>
                <w:ilvl w:val="0"/>
                <w:numId w:val="3"/>
              </w:numPr>
              <w:spacing w:after="0" w:line="240" w:lineRule="exact"/>
              <w:ind w:left="176" w:hanging="17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1D3639">
              <w:rPr>
                <w:rFonts w:ascii="Calibri" w:eastAsia="Calibri" w:hAnsi="Calibri" w:cs="Calibri"/>
                <w:sz w:val="18"/>
                <w:szCs w:val="18"/>
              </w:rPr>
              <w:t>Czy w przypadku projektu partnerskiego spełnione zostały wymogi dotyczące:</w:t>
            </w:r>
          </w:p>
          <w:p w:rsidR="001D3639" w:rsidRPr="001D3639" w:rsidRDefault="001D3639" w:rsidP="001D3639">
            <w:pPr>
              <w:numPr>
                <w:ilvl w:val="0"/>
                <w:numId w:val="5"/>
              </w:numPr>
              <w:spacing w:after="0" w:line="240" w:lineRule="exact"/>
              <w:ind w:left="318" w:hanging="318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pl-PL"/>
              </w:rPr>
            </w:pPr>
            <w:r w:rsidRPr="001D3639">
              <w:rPr>
                <w:rFonts w:ascii="Calibri" w:eastAsia="Calibri" w:hAnsi="Calibri" w:cs="Calibri"/>
                <w:color w:val="000000"/>
                <w:sz w:val="18"/>
                <w:szCs w:val="18"/>
                <w:lang w:eastAsia="pl-PL"/>
              </w:rPr>
              <w:t xml:space="preserve">wyboru partnerów, o których mowa w art. 33 ust. 2-4a ustawy z dnia 11 lipca 2014 r. o zasadach realizacji programów w zakresie polityki spójności finansowanych w perspektywie 2014-2020 (o ile dotyczy); </w:t>
            </w:r>
          </w:p>
          <w:p w:rsidR="001D3639" w:rsidRPr="001D3639" w:rsidRDefault="001D3639" w:rsidP="001D3639">
            <w:pPr>
              <w:numPr>
                <w:ilvl w:val="0"/>
                <w:numId w:val="5"/>
              </w:numPr>
              <w:spacing w:after="0" w:line="240" w:lineRule="exact"/>
              <w:ind w:left="318" w:hanging="318"/>
              <w:jc w:val="both"/>
              <w:rPr>
                <w:rFonts w:ascii="Calibri" w:eastAsia="Calibri" w:hAnsi="Calibri" w:cs="Calibri"/>
                <w:b/>
                <w:kern w:val="24"/>
              </w:rPr>
            </w:pPr>
            <w:r w:rsidRPr="001D3639">
              <w:rPr>
                <w:rFonts w:ascii="Calibri" w:eastAsia="Calibri" w:hAnsi="Calibri" w:cs="Calibri"/>
                <w:sz w:val="18"/>
                <w:szCs w:val="18"/>
              </w:rPr>
              <w:t xml:space="preserve">utworzenia albo zainicjowania partnerstwa w terminie zgodnym z art. 33 ust. 3 i </w:t>
            </w:r>
            <w:proofErr w:type="spellStart"/>
            <w:r w:rsidRPr="001D3639">
              <w:rPr>
                <w:rFonts w:ascii="Calibri" w:eastAsia="Calibri" w:hAnsi="Calibri" w:cs="Calibri"/>
                <w:sz w:val="18"/>
                <w:szCs w:val="18"/>
              </w:rPr>
              <w:t>SzOOP</w:t>
            </w:r>
            <w:proofErr w:type="spellEnd"/>
            <w:r w:rsidRPr="001D3639">
              <w:rPr>
                <w:rFonts w:ascii="Calibri" w:eastAsia="Calibri" w:hAnsi="Calibri" w:cs="Calibri"/>
                <w:sz w:val="18"/>
                <w:szCs w:val="18"/>
              </w:rPr>
              <w:t xml:space="preserve">, tj. przed złożeniem wniosku </w:t>
            </w:r>
            <w:r w:rsidRPr="001D3639">
              <w:rPr>
                <w:rFonts w:ascii="Calibri" w:eastAsia="Calibri" w:hAnsi="Calibri" w:cs="Calibri"/>
                <w:sz w:val="18"/>
                <w:szCs w:val="18"/>
              </w:rPr>
              <w:br/>
              <w:t xml:space="preserve">o dofinansowanie albo przed rozpoczęciem realizacji projektu, o ile data ta jest wcześniejsza od daty złożenia wniosku </w:t>
            </w:r>
            <w:r w:rsidRPr="001D3639">
              <w:rPr>
                <w:rFonts w:ascii="Calibri" w:eastAsia="Calibri" w:hAnsi="Calibri" w:cs="Calibri"/>
                <w:sz w:val="18"/>
                <w:szCs w:val="18"/>
              </w:rPr>
              <w:br/>
              <w:t>o dofinansowanie?</w:t>
            </w:r>
          </w:p>
        </w:tc>
      </w:tr>
      <w:tr w:rsidR="001D3639" w:rsidRPr="001D3639" w:rsidTr="000275E6">
        <w:trPr>
          <w:gridAfter w:val="1"/>
          <w:wAfter w:w="29" w:type="dxa"/>
          <w:trHeight w:val="502"/>
        </w:trPr>
        <w:tc>
          <w:tcPr>
            <w:tcW w:w="3196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639" w:rsidRPr="001D3639" w:rsidRDefault="001D3639" w:rsidP="001D3639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smallCaps/>
                <w:kern w:val="24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>□ Tak</w:t>
            </w:r>
          </w:p>
        </w:tc>
        <w:tc>
          <w:tcPr>
            <w:tcW w:w="326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639" w:rsidRPr="001D3639" w:rsidRDefault="001D3639" w:rsidP="001D3639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smallCaps/>
                <w:kern w:val="24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>□ NIE</w:t>
            </w:r>
          </w:p>
        </w:tc>
        <w:tc>
          <w:tcPr>
            <w:tcW w:w="360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639" w:rsidRPr="001D3639" w:rsidRDefault="001D3639" w:rsidP="001D3639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smallCaps/>
                <w:kern w:val="24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 xml:space="preserve">□ Nie dotyczy </w:t>
            </w:r>
          </w:p>
        </w:tc>
      </w:tr>
      <w:tr w:rsidR="001D3639" w:rsidRPr="001D3639" w:rsidTr="000275E6">
        <w:trPr>
          <w:gridAfter w:val="1"/>
          <w:wAfter w:w="29" w:type="dxa"/>
          <w:trHeight w:val="502"/>
        </w:trPr>
        <w:tc>
          <w:tcPr>
            <w:tcW w:w="10065" w:type="dxa"/>
            <w:gridSpan w:val="3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639" w:rsidRPr="001D3639" w:rsidRDefault="001D3639" w:rsidP="001D3639">
            <w:pPr>
              <w:spacing w:before="120" w:after="120" w:line="240" w:lineRule="auto"/>
              <w:ind w:left="3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1D3639">
              <w:rPr>
                <w:rFonts w:ascii="Calibri" w:eastAsia="Calibri" w:hAnsi="Calibri" w:cs="Calibri"/>
                <w:sz w:val="18"/>
                <w:szCs w:val="18"/>
              </w:rPr>
              <w:t xml:space="preserve">3.  Wnioskodawca oraz partnerzy krajowi (o ile dotyczy), ponoszący wydatki w danym projekcie z EFS, posiadają łączny obrót za ostatni zatwierdzony rok obrotowy zgodnie z ustawą o rachunkowości z dnia 29 września 1994 r. (Dz. U. 1994 nr 121 poz. 591 </w:t>
            </w:r>
            <w:r w:rsidRPr="001D3639">
              <w:rPr>
                <w:rFonts w:ascii="Calibri" w:eastAsia="Calibri" w:hAnsi="Calibri" w:cs="Calibri"/>
                <w:sz w:val="18"/>
                <w:szCs w:val="18"/>
              </w:rPr>
              <w:br/>
              <w:t xml:space="preserve">z </w:t>
            </w:r>
            <w:proofErr w:type="spellStart"/>
            <w:r w:rsidRPr="001D3639">
              <w:rPr>
                <w:rFonts w:ascii="Calibri" w:eastAsia="Calibri" w:hAnsi="Calibri" w:cs="Calibri"/>
                <w:sz w:val="18"/>
                <w:szCs w:val="18"/>
              </w:rPr>
              <w:t>późń</w:t>
            </w:r>
            <w:proofErr w:type="spellEnd"/>
            <w:r w:rsidRPr="001D3639">
              <w:rPr>
                <w:rFonts w:ascii="Calibri" w:eastAsia="Calibri" w:hAnsi="Calibri" w:cs="Calibri"/>
                <w:sz w:val="18"/>
                <w:szCs w:val="18"/>
              </w:rPr>
              <w:t xml:space="preserve">. zm.) (jeśli dotyczy) lub za ostatni zamknięty i zatwierdzony rok kalendarzowy równy lub wyższy od średnich rocznych wydatków w ocenianym projekcie. </w:t>
            </w:r>
          </w:p>
          <w:p w:rsidR="001D3639" w:rsidRPr="001D3639" w:rsidRDefault="001D3639" w:rsidP="001D3639">
            <w:pPr>
              <w:spacing w:before="120" w:after="120" w:line="240" w:lineRule="auto"/>
              <w:ind w:left="3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1D3639">
              <w:rPr>
                <w:rFonts w:ascii="Calibri" w:eastAsia="Calibri" w:hAnsi="Calibri" w:cs="Calibri"/>
                <w:sz w:val="18"/>
                <w:szCs w:val="18"/>
              </w:rPr>
              <w:t>Kryterium nie dotyczy jednostek sektora finansów publicznych (</w:t>
            </w:r>
            <w:proofErr w:type="spellStart"/>
            <w:r w:rsidRPr="001D3639">
              <w:rPr>
                <w:rFonts w:ascii="Calibri" w:eastAsia="Calibri" w:hAnsi="Calibri" w:cs="Calibri"/>
                <w:sz w:val="18"/>
                <w:szCs w:val="18"/>
              </w:rPr>
              <w:t>jsfp</w:t>
            </w:r>
            <w:proofErr w:type="spellEnd"/>
            <w:r w:rsidRPr="001D3639">
              <w:rPr>
                <w:rFonts w:ascii="Calibri" w:eastAsia="Calibri" w:hAnsi="Calibri" w:cs="Calibri"/>
                <w:sz w:val="18"/>
                <w:szCs w:val="18"/>
              </w:rPr>
              <w:t xml:space="preserve">), w tym projektów partnerskich w których </w:t>
            </w:r>
            <w:proofErr w:type="spellStart"/>
            <w:r w:rsidRPr="001D3639">
              <w:rPr>
                <w:rFonts w:ascii="Calibri" w:eastAsia="Calibri" w:hAnsi="Calibri" w:cs="Calibri"/>
                <w:sz w:val="18"/>
                <w:szCs w:val="18"/>
              </w:rPr>
              <w:t>jsfp</w:t>
            </w:r>
            <w:proofErr w:type="spellEnd"/>
            <w:r w:rsidRPr="001D3639">
              <w:rPr>
                <w:rFonts w:ascii="Calibri" w:eastAsia="Calibri" w:hAnsi="Calibri" w:cs="Calibri"/>
                <w:sz w:val="18"/>
                <w:szCs w:val="18"/>
              </w:rPr>
              <w:t xml:space="preserve"> występują jako wnioskodawca (lider) - kryterium obrotu nie jest wówczas badane*. W przypadku podmiotów niebędących jednostkami sektora finansów publicznych jako obroty należy rozumieć wartość przychodów (w tym przychodów osiągniętych z tytułu otrzymanego dofinansowania na realizację projektów) osiągniętych w ostatnim zatwierdzonym roku przez danego wnioskodawcę/ partnera </w:t>
            </w:r>
            <w:r w:rsidRPr="001D3639">
              <w:rPr>
                <w:rFonts w:ascii="Calibri" w:eastAsia="Calibri" w:hAnsi="Calibri" w:cs="Calibri"/>
                <w:sz w:val="18"/>
                <w:szCs w:val="18"/>
              </w:rPr>
              <w:br/>
              <w:t xml:space="preserve">(o ile dotyczy) na dzień składania wniosku o dofinansowanie. W przypadku partnerstwa kilku podmiotów badany jest łączny obrót wszystkich podmiotów wchodzących w skład partnerstwa nie będących </w:t>
            </w:r>
            <w:proofErr w:type="spellStart"/>
            <w:r w:rsidRPr="001D3639">
              <w:rPr>
                <w:rFonts w:ascii="Calibri" w:eastAsia="Calibri" w:hAnsi="Calibri" w:cs="Calibri"/>
                <w:sz w:val="18"/>
                <w:szCs w:val="18"/>
              </w:rPr>
              <w:t>jsfp</w:t>
            </w:r>
            <w:proofErr w:type="spellEnd"/>
            <w:r w:rsidRPr="001D3639"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</w:p>
        </w:tc>
      </w:tr>
      <w:tr w:rsidR="001D3639" w:rsidRPr="001D3639" w:rsidTr="000275E6">
        <w:trPr>
          <w:gridAfter w:val="1"/>
          <w:wAfter w:w="29" w:type="dxa"/>
          <w:trHeight w:val="502"/>
        </w:trPr>
        <w:tc>
          <w:tcPr>
            <w:tcW w:w="3196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639" w:rsidRPr="001D3639" w:rsidRDefault="001D3639" w:rsidP="001D3639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kern w:val="24"/>
                <w:lang w:eastAsia="pl-PL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>□ Tak</w:t>
            </w:r>
          </w:p>
        </w:tc>
        <w:tc>
          <w:tcPr>
            <w:tcW w:w="326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639" w:rsidRPr="001D3639" w:rsidRDefault="001D3639" w:rsidP="001D3639">
            <w:pPr>
              <w:spacing w:before="120" w:after="120" w:line="240" w:lineRule="auto"/>
              <w:rPr>
                <w:rFonts w:ascii="Calibri" w:eastAsia="Calibri" w:hAnsi="Calibri" w:cs="Calibri"/>
                <w:b/>
                <w:kern w:val="24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>□ NIE</w:t>
            </w:r>
          </w:p>
        </w:tc>
        <w:tc>
          <w:tcPr>
            <w:tcW w:w="360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639" w:rsidRPr="001D3639" w:rsidRDefault="001D3639" w:rsidP="001D3639">
            <w:pPr>
              <w:spacing w:before="120" w:after="120" w:line="240" w:lineRule="auto"/>
              <w:rPr>
                <w:rFonts w:ascii="Calibri" w:eastAsia="Calibri" w:hAnsi="Calibri" w:cs="Calibri"/>
                <w:b/>
                <w:kern w:val="24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>□ Nie dotyczy*</w:t>
            </w:r>
          </w:p>
        </w:tc>
      </w:tr>
      <w:tr w:rsidR="001D3639" w:rsidRPr="001D3639" w:rsidTr="000275E6">
        <w:trPr>
          <w:gridAfter w:val="1"/>
          <w:wAfter w:w="29" w:type="dxa"/>
          <w:trHeight w:val="502"/>
        </w:trPr>
        <w:tc>
          <w:tcPr>
            <w:tcW w:w="10065" w:type="dxa"/>
            <w:gridSpan w:val="3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639" w:rsidRPr="001D3639" w:rsidRDefault="001D3639" w:rsidP="001D3639">
            <w:pPr>
              <w:spacing w:before="120" w:after="120" w:line="240" w:lineRule="auto"/>
              <w:ind w:left="34"/>
              <w:rPr>
                <w:rFonts w:ascii="Calibri" w:eastAsia="Calibri" w:hAnsi="Calibri" w:cs="Calibri"/>
                <w:sz w:val="18"/>
                <w:szCs w:val="18"/>
              </w:rPr>
            </w:pPr>
            <w:r w:rsidRPr="001D3639">
              <w:rPr>
                <w:rFonts w:ascii="Calibri" w:eastAsia="Calibri" w:hAnsi="Calibri" w:cs="Calibri"/>
                <w:sz w:val="18"/>
                <w:szCs w:val="18"/>
              </w:rPr>
              <w:t>4. Z wnioskodawcą lub partnerem/ partnerami (o ile dotyczy) nie rozwiązano w trybie natychmiastowym umowy o dofinansowanie projektu realizowanego ze środków PO WER z przyczyn leżących po jego stronie. Kryterium nie dotyczy jednostek sektora finansów publicznych (</w:t>
            </w:r>
            <w:proofErr w:type="spellStart"/>
            <w:r w:rsidRPr="001D3639">
              <w:rPr>
                <w:rFonts w:ascii="Calibri" w:eastAsia="Calibri" w:hAnsi="Calibri" w:cs="Calibri"/>
                <w:sz w:val="18"/>
                <w:szCs w:val="18"/>
              </w:rPr>
              <w:t>jsfp</w:t>
            </w:r>
            <w:proofErr w:type="spellEnd"/>
            <w:r w:rsidRPr="001D3639">
              <w:rPr>
                <w:rFonts w:ascii="Calibri" w:eastAsia="Calibri" w:hAnsi="Calibri" w:cs="Calibri"/>
                <w:sz w:val="18"/>
                <w:szCs w:val="18"/>
              </w:rPr>
              <w:t>).</w:t>
            </w:r>
          </w:p>
          <w:p w:rsidR="001D3639" w:rsidRPr="001D3639" w:rsidRDefault="001D3639" w:rsidP="001D3639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D3639">
              <w:rPr>
                <w:rFonts w:ascii="Calibri" w:eastAsia="Calibri" w:hAnsi="Calibri" w:cs="Calibri"/>
                <w:sz w:val="18"/>
                <w:szCs w:val="18"/>
              </w:rPr>
              <w:t>Za przyczyny leżące po stronie wnioskodawcy lub partnera/partnerów, w efekcie których doszło do rozwiązania umowy uznaje się następujące sytuacje:</w:t>
            </w:r>
          </w:p>
          <w:p w:rsidR="001D3639" w:rsidRPr="001D3639" w:rsidRDefault="001D3639" w:rsidP="001D3639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1D3639">
              <w:rPr>
                <w:rFonts w:ascii="Calibri" w:eastAsia="Calibri" w:hAnsi="Calibri" w:cs="Calibri"/>
                <w:sz w:val="18"/>
                <w:szCs w:val="18"/>
              </w:rPr>
              <w:t>Wnioskodawca/partner dopuścił się poważnych nieprawidłowości finansowych, w szczególności wykorzystał przekazane środki na cel inny niż określony w projekcie lub niezgodnie z umową,</w:t>
            </w:r>
          </w:p>
          <w:p w:rsidR="001D3639" w:rsidRPr="001D3639" w:rsidRDefault="001D3639" w:rsidP="001D3639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1D3639">
              <w:rPr>
                <w:rFonts w:ascii="Calibri" w:eastAsia="Calibri" w:hAnsi="Calibri" w:cs="Calibri"/>
                <w:sz w:val="18"/>
                <w:szCs w:val="18"/>
              </w:rPr>
              <w:t>Wnioskodawca/partner złożył lub posłużył się fałszywym oświadczeniem lub podrobionymi, przerobionymi lub stwierdzającymi nieprawdę dokumentami w celu uzyskania dofinansowania w ramach umowy, w tym uznania za kwalifikowalne wydatków ponoszonych w ramach projektu,</w:t>
            </w:r>
          </w:p>
          <w:p w:rsidR="001D3639" w:rsidRPr="001D3639" w:rsidRDefault="001D3639" w:rsidP="001D3639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1D3639">
              <w:rPr>
                <w:rFonts w:ascii="Calibri" w:eastAsia="Calibri" w:hAnsi="Calibri" w:cs="Calibri"/>
                <w:sz w:val="18"/>
                <w:szCs w:val="18"/>
              </w:rPr>
              <w:t>Wnioskodawca/partner ze swojej winy nie rozpoczął realizacji projektu w ciągu 3 miesięcy od ustalonej we wniosku początkowej daty okresu realizacji projektu.</w:t>
            </w:r>
          </w:p>
        </w:tc>
      </w:tr>
      <w:tr w:rsidR="001D3639" w:rsidRPr="001D3639" w:rsidTr="000275E6">
        <w:trPr>
          <w:gridAfter w:val="1"/>
          <w:wAfter w:w="29" w:type="dxa"/>
          <w:trHeight w:val="651"/>
        </w:trPr>
        <w:tc>
          <w:tcPr>
            <w:tcW w:w="3196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639" w:rsidRPr="001D3639" w:rsidRDefault="001D3639" w:rsidP="001D3639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smallCaps/>
                <w:kern w:val="24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>□ TAK</w:t>
            </w:r>
          </w:p>
        </w:tc>
        <w:tc>
          <w:tcPr>
            <w:tcW w:w="326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639" w:rsidRPr="001D3639" w:rsidDel="003E00DC" w:rsidRDefault="001D3639" w:rsidP="001D3639">
            <w:pPr>
              <w:spacing w:before="120" w:after="120" w:line="240" w:lineRule="auto"/>
              <w:rPr>
                <w:rFonts w:ascii="Calibri" w:eastAsia="Calibri" w:hAnsi="Calibri" w:cs="Calibri"/>
                <w:smallCaps/>
                <w:kern w:val="24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>□ NIE</w:t>
            </w:r>
          </w:p>
        </w:tc>
        <w:tc>
          <w:tcPr>
            <w:tcW w:w="360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639" w:rsidRPr="001D3639" w:rsidRDefault="001D3639" w:rsidP="001D3639">
            <w:pPr>
              <w:spacing w:before="120" w:after="120" w:line="240" w:lineRule="auto"/>
              <w:rPr>
                <w:rFonts w:ascii="Calibri" w:eastAsia="Calibri" w:hAnsi="Calibri" w:cs="Calibri"/>
                <w:smallCaps/>
                <w:kern w:val="24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>□ Nie dotyczy</w:t>
            </w:r>
          </w:p>
        </w:tc>
      </w:tr>
      <w:tr w:rsidR="001D3639" w:rsidRPr="001D3639" w:rsidTr="000275E6">
        <w:trPr>
          <w:gridAfter w:val="1"/>
          <w:wAfter w:w="29" w:type="dxa"/>
          <w:trHeight w:val="1128"/>
        </w:trPr>
        <w:tc>
          <w:tcPr>
            <w:tcW w:w="10065" w:type="dxa"/>
            <w:gridSpan w:val="3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639" w:rsidRPr="001D3639" w:rsidRDefault="001D3639" w:rsidP="001D3639">
            <w:pPr>
              <w:spacing w:before="60" w:after="60"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D3639">
              <w:rPr>
                <w:rFonts w:ascii="Calibri" w:eastAsia="Calibri" w:hAnsi="Calibri" w:cs="Calibri"/>
                <w:sz w:val="18"/>
                <w:szCs w:val="18"/>
              </w:rPr>
              <w:t xml:space="preserve">5. Koszty bezpośrednie projektu nie są rozliczane w całości kwotami ryczałtowymi określonymi przez beneficjenta. </w:t>
            </w:r>
          </w:p>
          <w:p w:rsidR="001D3639" w:rsidRPr="001D3639" w:rsidRDefault="001D3639" w:rsidP="001D3639">
            <w:pPr>
              <w:spacing w:before="60" w:after="60"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D3639">
              <w:rPr>
                <w:rFonts w:ascii="Calibri" w:eastAsia="Calibri" w:hAnsi="Calibri" w:cs="Calibri"/>
                <w:sz w:val="18"/>
                <w:szCs w:val="18"/>
              </w:rPr>
              <w:t>Metoda rozliczania kosztów bezpośrednich z zastosowaniem kwot ryczałtowych określanych przez beneficjenta ma zastosowanie tylko do projektów o wartości dofinansowania nieprzekraczającej wyrażonej w PLN równowartości 100 tys. EUR</w:t>
            </w:r>
            <w:r w:rsidRPr="001D3639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footnoteReference w:id="1"/>
            </w:r>
            <w:r w:rsidRPr="001D3639">
              <w:rPr>
                <w:rFonts w:ascii="Calibri" w:eastAsia="Calibri" w:hAnsi="Calibri" w:cs="Calibri"/>
                <w:sz w:val="18"/>
                <w:szCs w:val="18"/>
              </w:rPr>
              <w:t xml:space="preserve"> i, jeśli jest przewidziana w ramach danego naboru, musi być stosowana dla wszystkich składanych projektów</w:t>
            </w:r>
            <w:r w:rsidRPr="001D3639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footnoteReference w:id="2"/>
            </w:r>
            <w:r w:rsidRPr="001D3639">
              <w:rPr>
                <w:rFonts w:ascii="Calibri" w:eastAsia="Calibri" w:hAnsi="Calibri" w:cs="Calibri"/>
                <w:sz w:val="18"/>
                <w:szCs w:val="18"/>
              </w:rPr>
              <w:t xml:space="preserve">.  W takim przypadku Instytucja Organizująca </w:t>
            </w:r>
            <w:r w:rsidRPr="001D3639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Konkurs doprecyzowuje brzmienie kryterium w odniesieniu do danego naboru, wybierając opcję „są” albo opcję „nie są” w zależności od przyjętej w regulaminie naboru dopuszczalnej wartości kwoty dofinansowania składanych projektów, tj.:</w:t>
            </w:r>
          </w:p>
          <w:p w:rsidR="001D3639" w:rsidRPr="001D3639" w:rsidRDefault="001D3639" w:rsidP="001D3639">
            <w:pPr>
              <w:numPr>
                <w:ilvl w:val="0"/>
                <w:numId w:val="8"/>
              </w:numPr>
              <w:spacing w:before="60" w:after="60"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D3639">
              <w:rPr>
                <w:rFonts w:ascii="Calibri" w:eastAsia="Calibri" w:hAnsi="Calibri" w:cs="Calibri"/>
                <w:sz w:val="18"/>
                <w:szCs w:val="18"/>
              </w:rPr>
              <w:t xml:space="preserve">wybór wariantu „są” – dla naborów, w których wartość dofinansowania projektu nie może przekroczyć wyrażonej w PLN równowartości 100 tys. EUR, </w:t>
            </w:r>
          </w:p>
          <w:p w:rsidR="001D3639" w:rsidRPr="001D3639" w:rsidRDefault="001D3639" w:rsidP="001D3639">
            <w:pPr>
              <w:numPr>
                <w:ilvl w:val="0"/>
                <w:numId w:val="8"/>
              </w:numPr>
              <w:spacing w:before="60" w:after="60"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D3639">
              <w:rPr>
                <w:rFonts w:ascii="Calibri" w:eastAsia="Calibri" w:hAnsi="Calibri" w:cs="Calibri"/>
                <w:sz w:val="18"/>
                <w:szCs w:val="18"/>
              </w:rPr>
              <w:t>wybór wariantu „nie są” – dla naborów, w których wartość dofinansowania projektu musi być wyższa od wyrażonej w PLN równowartości 100 tys. EUR.</w:t>
            </w:r>
          </w:p>
          <w:p w:rsidR="001D3639" w:rsidRPr="001D3639" w:rsidRDefault="001D3639" w:rsidP="001D3639">
            <w:pPr>
              <w:spacing w:before="60" w:after="60"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D3639">
              <w:rPr>
                <w:rFonts w:ascii="Calibri" w:eastAsia="Calibri" w:hAnsi="Calibri" w:cs="Calibri"/>
                <w:sz w:val="18"/>
                <w:szCs w:val="18"/>
              </w:rPr>
              <w:t>W przypadku gdy IOK zakłada stosowanie w ramach naboru metody rozliczania kosztów bezpośrednich w całości kwotami ryczałtowymi lub stawkami jednostkowymi określanymi przez  IOK, wybiera opcję „nie są” niezależnie od wartości dofinansowania składanych projektów.</w:t>
            </w:r>
          </w:p>
          <w:p w:rsidR="001D3639" w:rsidRPr="001D3639" w:rsidRDefault="001D3639" w:rsidP="001D3639">
            <w:pPr>
              <w:spacing w:before="120" w:after="120" w:line="240" w:lineRule="auto"/>
              <w:ind w:left="34"/>
              <w:rPr>
                <w:rFonts w:ascii="Calibri" w:eastAsia="Calibri" w:hAnsi="Calibri" w:cs="Calibri"/>
                <w:sz w:val="18"/>
                <w:szCs w:val="18"/>
              </w:rPr>
            </w:pPr>
            <w:r w:rsidRPr="001D3639">
              <w:rPr>
                <w:rFonts w:ascii="Calibri" w:eastAsia="Calibri" w:hAnsi="Calibri" w:cs="Calibri"/>
                <w:sz w:val="18"/>
                <w:szCs w:val="18"/>
              </w:rPr>
              <w:t>Kryterium jest weryfikowane wyłącznie na etapie przyjmowania projektu do dofinansowania.</w:t>
            </w:r>
          </w:p>
        </w:tc>
      </w:tr>
      <w:tr w:rsidR="001D3639" w:rsidRPr="001D3639" w:rsidTr="000275E6">
        <w:trPr>
          <w:gridAfter w:val="1"/>
          <w:wAfter w:w="29" w:type="dxa"/>
          <w:trHeight w:val="850"/>
        </w:trPr>
        <w:tc>
          <w:tcPr>
            <w:tcW w:w="4903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639" w:rsidRPr="001D3639" w:rsidRDefault="001D3639" w:rsidP="001D3639">
            <w:pPr>
              <w:spacing w:before="120" w:after="120" w:line="240" w:lineRule="auto"/>
              <w:rPr>
                <w:rFonts w:ascii="Calibri" w:eastAsia="Calibri" w:hAnsi="Calibri" w:cs="Calibri"/>
                <w:b/>
                <w:kern w:val="24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lastRenderedPageBreak/>
              <w:t>□ TAK</w:t>
            </w:r>
          </w:p>
        </w:tc>
        <w:tc>
          <w:tcPr>
            <w:tcW w:w="516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639" w:rsidRPr="001D3639" w:rsidRDefault="001D3639" w:rsidP="001D3639">
            <w:pPr>
              <w:spacing w:before="120" w:after="120" w:line="240" w:lineRule="auto"/>
              <w:rPr>
                <w:rFonts w:ascii="Calibri" w:eastAsia="Calibri" w:hAnsi="Calibri" w:cs="Calibri"/>
                <w:b/>
                <w:kern w:val="24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>□ NIE</w:t>
            </w:r>
          </w:p>
        </w:tc>
      </w:tr>
      <w:tr w:rsidR="001D3639" w:rsidRPr="001D3639" w:rsidTr="000275E6">
        <w:trPr>
          <w:gridAfter w:val="1"/>
          <w:wAfter w:w="29" w:type="dxa"/>
          <w:trHeight w:val="850"/>
        </w:trPr>
        <w:tc>
          <w:tcPr>
            <w:tcW w:w="10065" w:type="dxa"/>
            <w:gridSpan w:val="3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639" w:rsidRPr="001D3639" w:rsidRDefault="001D3639" w:rsidP="001D3639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</w:p>
          <w:p w:rsidR="001D3639" w:rsidRPr="001D3639" w:rsidRDefault="001D3639" w:rsidP="001D3639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  <w:t>UZASADNIENIE OCENY SPEŁNIANIA KRYTERIÓW MERYTORYCZNYCH 0-1 (WYPEŁNIĆ W PRZYPADKU ZAZNACZENIA ODPOWIEDZI „NIE” POWYŻEJ)</w:t>
            </w:r>
          </w:p>
          <w:p w:rsidR="001D3639" w:rsidRPr="001D3639" w:rsidRDefault="001D3639" w:rsidP="001D3639">
            <w:pPr>
              <w:spacing w:before="120" w:after="120" w:line="240" w:lineRule="auto"/>
              <w:rPr>
                <w:rFonts w:ascii="Calibri" w:eastAsia="Calibri" w:hAnsi="Calibri" w:cs="Calibri"/>
                <w:smallCaps/>
                <w:kern w:val="24"/>
              </w:rPr>
            </w:pPr>
          </w:p>
        </w:tc>
      </w:tr>
      <w:tr w:rsidR="001D3639" w:rsidRPr="001D3639" w:rsidTr="000275E6">
        <w:trPr>
          <w:gridAfter w:val="1"/>
          <w:wAfter w:w="29" w:type="dxa"/>
          <w:trHeight w:val="170"/>
        </w:trPr>
        <w:tc>
          <w:tcPr>
            <w:tcW w:w="10065" w:type="dxa"/>
            <w:gridSpan w:val="32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1D3639" w:rsidRPr="001D3639" w:rsidRDefault="001D3639" w:rsidP="001D3639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D3639">
              <w:rPr>
                <w:rFonts w:ascii="Calibri" w:eastAsia="Calibri" w:hAnsi="Calibri" w:cs="Calibri"/>
                <w:b/>
                <w:sz w:val="20"/>
                <w:szCs w:val="20"/>
              </w:rPr>
              <w:t>CZĘŚĆ B.</w:t>
            </w:r>
            <w:r w:rsidRPr="001D3639">
              <w:rPr>
                <w:rFonts w:ascii="Calibri" w:eastAsia="Calibri" w:hAnsi="Calibri" w:cs="Calibri"/>
                <w:b/>
                <w:kern w:val="24"/>
                <w:sz w:val="20"/>
                <w:szCs w:val="20"/>
              </w:rPr>
              <w:t xml:space="preserve"> </w:t>
            </w:r>
            <w:r w:rsidRPr="001D363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KRYTERIA DOSTĘPU </w:t>
            </w:r>
            <w:r w:rsidRPr="001D3639">
              <w:rPr>
                <w:rFonts w:ascii="Calibri" w:eastAsia="Calibri" w:hAnsi="Calibri" w:cs="Calibri"/>
                <w:sz w:val="18"/>
                <w:szCs w:val="18"/>
              </w:rPr>
              <w:t>(zaznaczyć właściwe znakiem „X”)</w:t>
            </w:r>
          </w:p>
        </w:tc>
      </w:tr>
      <w:tr w:rsidR="001D3639" w:rsidRPr="001D3639" w:rsidTr="000275E6">
        <w:trPr>
          <w:gridAfter w:val="1"/>
          <w:wAfter w:w="29" w:type="dxa"/>
          <w:trHeight w:val="629"/>
        </w:trPr>
        <w:tc>
          <w:tcPr>
            <w:tcW w:w="10065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639" w:rsidRPr="001D3639" w:rsidRDefault="001D3639" w:rsidP="001D3639">
            <w:pPr>
              <w:spacing w:after="120" w:line="240" w:lineRule="auto"/>
              <w:jc w:val="both"/>
              <w:rPr>
                <w:rFonts w:ascii="Calibri" w:eastAsia="Calibri" w:hAnsi="Calibri" w:cs="Times New Roman"/>
              </w:rPr>
            </w:pPr>
            <w:r w:rsidRPr="001D3639"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  <w:t xml:space="preserve">KRYTERIA DOSTĘPU </w:t>
            </w:r>
            <w:r w:rsidRPr="001D3639">
              <w:rPr>
                <w:rFonts w:ascii="Calibri" w:eastAsia="Calibri" w:hAnsi="Calibri" w:cs="Times New Roman"/>
                <w:bCs/>
                <w:sz w:val="20"/>
                <w:szCs w:val="18"/>
              </w:rPr>
              <w:t>(wypełnia IOK zgodnie z zapisami właściwego Rocznego Planu Działania)</w:t>
            </w:r>
            <w:r w:rsidRPr="001D3639">
              <w:rPr>
                <w:rFonts w:ascii="Calibri" w:eastAsia="Calibri" w:hAnsi="Calibri" w:cs="Times New Roman"/>
                <w:bCs/>
                <w:sz w:val="20"/>
                <w:szCs w:val="18"/>
                <w:vertAlign w:val="superscript"/>
              </w:rPr>
              <w:footnoteReference w:id="3"/>
            </w:r>
            <w:r w:rsidRPr="001D3639">
              <w:rPr>
                <w:rFonts w:ascii="Calibri" w:eastAsia="Calibri" w:hAnsi="Calibri" w:cs="Times New Roman"/>
                <w:bCs/>
                <w:sz w:val="20"/>
                <w:szCs w:val="18"/>
              </w:rPr>
              <w:t xml:space="preserve"> </w:t>
            </w:r>
          </w:p>
        </w:tc>
      </w:tr>
      <w:tr w:rsidR="001D3639" w:rsidRPr="001D3639" w:rsidTr="000275E6">
        <w:trPr>
          <w:gridAfter w:val="1"/>
          <w:wAfter w:w="29" w:type="dxa"/>
          <w:trHeight w:val="629"/>
        </w:trPr>
        <w:tc>
          <w:tcPr>
            <w:tcW w:w="10065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0275E6" w:rsidRDefault="00D942A5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18"/>
              </w:rPr>
              <w:t xml:space="preserve">1. </w:t>
            </w:r>
            <w:r w:rsidR="000275E6"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 xml:space="preserve">Beneficjentem projektu jest podmiot publiczny lub niepubliczny posiadający doświadczenie w dziedzinie tworzenia multimedialnych i interaktywnych materiałów lub symulatorów/VR, z przeznaczeniem dla młodzieży lub dorosłych użytkowników w celach edukacyjno-szkoleniowych. </w:t>
            </w:r>
          </w:p>
          <w:p w:rsidR="001D3639" w:rsidRPr="001D3639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>Doświadczenie w dziedzinie tworzenia multimedialnych i interaktywnych materiałów lub symulatorów/VR będzie potwierdzone dokonaniami z ostatnich 5 lat (minimum 20 multimedialnych i interaktywnych materiałów, w tym minimum jeden materiał dostępny dla osób z różnymi rodzajami niepełnosprawności, spełniający standard WCAG 2.0 lub WCAG 2.1 lub minimum 3 symulatory/VR).</w:t>
            </w:r>
          </w:p>
        </w:tc>
      </w:tr>
      <w:tr w:rsidR="000275E6" w:rsidRPr="001D3639" w:rsidTr="000275E6">
        <w:trPr>
          <w:gridAfter w:val="1"/>
          <w:wAfter w:w="29" w:type="dxa"/>
          <w:trHeight w:val="629"/>
        </w:trPr>
        <w:tc>
          <w:tcPr>
            <w:tcW w:w="335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1D3639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>□ TAK</w:t>
            </w:r>
          </w:p>
        </w:tc>
        <w:tc>
          <w:tcPr>
            <w:tcW w:w="335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1D3639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>□ NIE</w:t>
            </w:r>
          </w:p>
        </w:tc>
        <w:tc>
          <w:tcPr>
            <w:tcW w:w="33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1D3639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>
              <w:rPr>
                <w:rFonts w:ascii="Calibri" w:eastAsia="Calibri" w:hAnsi="Calibri" w:cs="Calibri"/>
                <w:smallCaps/>
                <w:kern w:val="24"/>
              </w:rPr>
              <w:t>□ do negocjacji</w:t>
            </w:r>
          </w:p>
        </w:tc>
      </w:tr>
      <w:tr w:rsidR="001D3639" w:rsidRPr="001D3639" w:rsidTr="000275E6">
        <w:trPr>
          <w:gridAfter w:val="1"/>
          <w:wAfter w:w="29" w:type="dxa"/>
          <w:trHeight w:val="629"/>
        </w:trPr>
        <w:tc>
          <w:tcPr>
            <w:tcW w:w="10065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639" w:rsidRPr="00D942A5" w:rsidRDefault="00D942A5" w:rsidP="001D3639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18"/>
              </w:rPr>
              <w:t xml:space="preserve">2. </w:t>
            </w:r>
            <w:r w:rsidR="000275E6"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>Zadania w projekcie realizowane są w partnerstwie lub przy współpracy z właściwym/właściwymi dla każdej branży wchodzącej w skład danego obszaru podmiotem lub podmiotami o zasięgu ogólnopolskim, tj. organizacją pracodawców lub samorządem gospodarczym lub inną organizacją gospodarczą lub stowarzyszeniem lub samorządem zawodowym lub sektorową radą ds. kompetencji lub spółką Skarbu Państwa lub publiczną/niepubliczną uczelnią prowadzącą kształcenie na kierunkach studiów odpowiadających zawodom przyporządkowanym do danej branży szkolnictwa branżowego lub jednostką naukową, w tym instytutem badawczym lub urzędem centralnym.</w:t>
            </w:r>
          </w:p>
        </w:tc>
      </w:tr>
      <w:tr w:rsidR="000275E6" w:rsidRPr="001D3639" w:rsidTr="000275E6">
        <w:trPr>
          <w:gridAfter w:val="1"/>
          <w:wAfter w:w="29" w:type="dxa"/>
          <w:trHeight w:val="629"/>
        </w:trPr>
        <w:tc>
          <w:tcPr>
            <w:tcW w:w="335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1D3639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>□ TAK</w:t>
            </w:r>
          </w:p>
        </w:tc>
        <w:tc>
          <w:tcPr>
            <w:tcW w:w="335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1D3639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>□ NIE</w:t>
            </w:r>
          </w:p>
        </w:tc>
        <w:tc>
          <w:tcPr>
            <w:tcW w:w="33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1D3639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>
              <w:rPr>
                <w:rFonts w:ascii="Calibri" w:eastAsia="Calibri" w:hAnsi="Calibri" w:cs="Calibri"/>
                <w:smallCaps/>
                <w:kern w:val="24"/>
              </w:rPr>
              <w:t>□ do negocjacji</w:t>
            </w:r>
          </w:p>
        </w:tc>
      </w:tr>
      <w:tr w:rsidR="001D3639" w:rsidRPr="001D3639" w:rsidTr="000275E6">
        <w:trPr>
          <w:gridAfter w:val="1"/>
          <w:wAfter w:w="29" w:type="dxa"/>
          <w:trHeight w:val="629"/>
        </w:trPr>
        <w:tc>
          <w:tcPr>
            <w:tcW w:w="10065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0275E6" w:rsidRDefault="00D942A5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18"/>
              </w:rPr>
              <w:lastRenderedPageBreak/>
              <w:t xml:space="preserve">3. </w:t>
            </w:r>
            <w:r w:rsidR="000275E6"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>Beneficjent do realizacji projektu zaangażuje co najmniej dwóch specjalistów właściwych dla każdego z zawodów, z zakresu których opracowywane są e-materiały dla kształcenia zawodowego. Przez specjalistów właściwych dla danego zawodu należy rozumieć osoby wykonujące dany zawód (posiadające co najmniej pięcioletnie doświadczenie w danym zawodzie oraz rekomendację jednego z podmiotów, o których mowa w kryterium dostępu nr 2), a także nauczycieli kształcenia zawodowego (posiadających do najmniej trzyletnie doświadczenie w nauczaniu danego zawodu).</w:t>
            </w:r>
          </w:p>
          <w:p w:rsidR="001D3639" w:rsidRPr="00D942A5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>Specjalistą, o którym mowa powyżej nie może być osoba będąca jednocześnie ekspertem/specjalistą zaangażowanym w projekcie pozakonkursowym ORE Tworzenie e-zasobów do kształcenia zawodowego.</w:t>
            </w:r>
          </w:p>
        </w:tc>
      </w:tr>
      <w:tr w:rsidR="000275E6" w:rsidRPr="001D3639" w:rsidTr="000275E6">
        <w:trPr>
          <w:gridAfter w:val="1"/>
          <w:wAfter w:w="29" w:type="dxa"/>
          <w:trHeight w:val="629"/>
        </w:trPr>
        <w:tc>
          <w:tcPr>
            <w:tcW w:w="335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1D3639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>□ TAK</w:t>
            </w:r>
          </w:p>
        </w:tc>
        <w:tc>
          <w:tcPr>
            <w:tcW w:w="335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1D3639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>□ NIE</w:t>
            </w:r>
          </w:p>
        </w:tc>
        <w:tc>
          <w:tcPr>
            <w:tcW w:w="33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1D3639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>
              <w:rPr>
                <w:rFonts w:ascii="Calibri" w:eastAsia="Calibri" w:hAnsi="Calibri" w:cs="Calibri"/>
                <w:smallCaps/>
                <w:kern w:val="24"/>
              </w:rPr>
              <w:t>□ do negocjacji</w:t>
            </w:r>
          </w:p>
        </w:tc>
      </w:tr>
      <w:tr w:rsidR="00D942A5" w:rsidRPr="001D3639" w:rsidTr="000275E6">
        <w:trPr>
          <w:gridAfter w:val="1"/>
          <w:wAfter w:w="29" w:type="dxa"/>
          <w:trHeight w:val="629"/>
        </w:trPr>
        <w:tc>
          <w:tcPr>
            <w:tcW w:w="10065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0275E6" w:rsidRDefault="00B3741A" w:rsidP="000275E6">
            <w:pPr>
              <w:spacing w:line="276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Calibri" w:cstheme="minorHAnsi"/>
                <w:bCs/>
                <w:sz w:val="20"/>
                <w:szCs w:val="20"/>
              </w:rPr>
              <w:t xml:space="preserve">4. </w:t>
            </w:r>
            <w:r w:rsidR="000275E6"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Wnioskodawca zagwarantuje utworzenie minimalnej liczby e-materiałów do kształcenia zawodowego dla 1 z poniżej wskazanych 13 obszarów, z uwzględnieniem wymaganej minimalnej liczby e-materiałów dla zawodów wchodzących w skład poszczególnych branż w ramach danego obszaru: </w:t>
            </w:r>
          </w:p>
          <w:p w:rsidR="000275E6" w:rsidRPr="000275E6" w:rsidRDefault="000275E6" w:rsidP="000275E6">
            <w:pPr>
              <w:spacing w:after="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:rsidR="000275E6" w:rsidRPr="000275E6" w:rsidRDefault="000275E6" w:rsidP="000275E6">
            <w:pPr>
              <w:spacing w:after="0"/>
              <w:ind w:firstLine="166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1. Obszar I (46 e-materiałów) - obejmujący branże: </w:t>
            </w:r>
          </w:p>
          <w:p w:rsidR="000275E6" w:rsidRPr="000275E6" w:rsidRDefault="000275E6" w:rsidP="000275E6">
            <w:pPr>
              <w:numPr>
                <w:ilvl w:val="0"/>
                <w:numId w:val="9"/>
              </w:numPr>
              <w:spacing w:after="0" w:line="276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>audiowizualną – 28 e-materiałów dla 5 zawodów (</w:t>
            </w:r>
            <w:r w:rsidRPr="000275E6">
              <w:rPr>
                <w:rFonts w:eastAsia="Arial" w:cstheme="minorHAnsi"/>
                <w:sz w:val="20"/>
                <w:szCs w:val="20"/>
              </w:rPr>
              <w:t>8 kwalifikacji)</w:t>
            </w:r>
          </w:p>
          <w:p w:rsidR="000275E6" w:rsidRPr="000275E6" w:rsidRDefault="000275E6" w:rsidP="000275E6">
            <w:pPr>
              <w:numPr>
                <w:ilvl w:val="0"/>
                <w:numId w:val="9"/>
              </w:numPr>
              <w:spacing w:after="0" w:line="276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>poligraficzną – 18 e-materiałów dla 4 zawodów (</w:t>
            </w:r>
            <w:r w:rsidRPr="000275E6">
              <w:rPr>
                <w:rFonts w:eastAsia="Arial" w:cstheme="minorHAnsi"/>
                <w:sz w:val="20"/>
                <w:szCs w:val="20"/>
              </w:rPr>
              <w:t>5 kwalifikacji)</w:t>
            </w:r>
          </w:p>
          <w:p w:rsidR="000275E6" w:rsidRPr="000275E6" w:rsidRDefault="000275E6" w:rsidP="000275E6">
            <w:pPr>
              <w:spacing w:after="0"/>
              <w:ind w:left="1174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:rsidR="000275E6" w:rsidRPr="000275E6" w:rsidRDefault="000275E6" w:rsidP="000275E6">
            <w:pPr>
              <w:numPr>
                <w:ilvl w:val="0"/>
                <w:numId w:val="10"/>
              </w:numPr>
              <w:spacing w:after="0" w:line="276" w:lineRule="auto"/>
              <w:ind w:left="449" w:hanging="283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Obszar II (108 e-materiałów) - obejmujący branże: </w:t>
            </w:r>
          </w:p>
          <w:p w:rsidR="000275E6" w:rsidRPr="000275E6" w:rsidRDefault="000275E6" w:rsidP="000275E6">
            <w:pPr>
              <w:numPr>
                <w:ilvl w:val="0"/>
                <w:numId w:val="11"/>
              </w:numPr>
              <w:spacing w:after="0" w:line="276" w:lineRule="auto"/>
              <w:ind w:left="1156" w:hanging="425"/>
              <w:rPr>
                <w:rFonts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budowlaną - </w:t>
            </w:r>
            <w:r w:rsidRPr="000275E6">
              <w:rPr>
                <w:rFonts w:eastAsia="Arial" w:cstheme="minorHAnsi"/>
                <w:sz w:val="20"/>
                <w:szCs w:val="20"/>
              </w:rPr>
              <w:t>74</w:t>
            </w: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 e-materiały dla 19 zawodów (</w:t>
            </w:r>
            <w:r w:rsidRPr="000275E6">
              <w:rPr>
                <w:rFonts w:eastAsia="Arial" w:cstheme="minorHAnsi"/>
                <w:sz w:val="20"/>
                <w:szCs w:val="20"/>
              </w:rPr>
              <w:t>22 kwalifikacji)</w:t>
            </w:r>
          </w:p>
          <w:p w:rsidR="000275E6" w:rsidRPr="000275E6" w:rsidRDefault="000275E6" w:rsidP="000275E6">
            <w:pPr>
              <w:numPr>
                <w:ilvl w:val="0"/>
                <w:numId w:val="11"/>
              </w:numPr>
              <w:spacing w:after="0" w:line="276" w:lineRule="auto"/>
              <w:ind w:left="1156" w:hanging="425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275E6">
              <w:rPr>
                <w:rFonts w:cstheme="minorHAnsi"/>
                <w:color w:val="000000"/>
                <w:sz w:val="20"/>
                <w:szCs w:val="20"/>
              </w:rPr>
              <w:t>drzewno</w:t>
            </w:r>
            <w:proofErr w:type="spellEnd"/>
            <w:r w:rsidRPr="000275E6">
              <w:rPr>
                <w:rFonts w:cstheme="minorHAnsi"/>
                <w:color w:val="000000"/>
                <w:sz w:val="20"/>
                <w:szCs w:val="20"/>
              </w:rPr>
              <w:t>-meblarską – 34 e-materiały dla 4 zawodów (5 kwalifikacji)</w:t>
            </w:r>
          </w:p>
          <w:p w:rsidR="000275E6" w:rsidRPr="000275E6" w:rsidRDefault="000275E6" w:rsidP="000275E6">
            <w:pPr>
              <w:spacing w:after="0"/>
              <w:ind w:left="1174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:rsidR="000275E6" w:rsidRPr="000275E6" w:rsidRDefault="000275E6" w:rsidP="000275E6">
            <w:pPr>
              <w:numPr>
                <w:ilvl w:val="0"/>
                <w:numId w:val="10"/>
              </w:numPr>
              <w:spacing w:after="0" w:line="276" w:lineRule="auto"/>
              <w:ind w:left="449" w:hanging="283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Obszar III (34 e-materiały) - obejmujący branże: </w:t>
            </w:r>
          </w:p>
          <w:p w:rsidR="000275E6" w:rsidRPr="000275E6" w:rsidRDefault="000275E6" w:rsidP="000275E6">
            <w:pPr>
              <w:numPr>
                <w:ilvl w:val="0"/>
                <w:numId w:val="12"/>
              </w:numPr>
              <w:spacing w:after="0" w:line="276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handlową - </w:t>
            </w:r>
            <w:r w:rsidRPr="000275E6">
              <w:rPr>
                <w:rFonts w:eastAsia="Arial" w:cstheme="minorHAnsi"/>
                <w:sz w:val="20"/>
                <w:szCs w:val="20"/>
              </w:rPr>
              <w:t>6</w:t>
            </w: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 e-materiałów dla </w:t>
            </w:r>
            <w:r w:rsidRPr="000275E6">
              <w:rPr>
                <w:rFonts w:eastAsia="Arial" w:cstheme="minorHAnsi"/>
                <w:sz w:val="20"/>
                <w:szCs w:val="20"/>
              </w:rPr>
              <w:t>2 zawodów (2 kwalifikacji)</w:t>
            </w:r>
          </w:p>
          <w:p w:rsidR="000275E6" w:rsidRPr="000275E6" w:rsidRDefault="000275E6" w:rsidP="000275E6">
            <w:pPr>
              <w:numPr>
                <w:ilvl w:val="0"/>
                <w:numId w:val="13"/>
              </w:numPr>
              <w:spacing w:after="0" w:line="276" w:lineRule="auto"/>
              <w:ind w:left="1156" w:hanging="283"/>
              <w:rPr>
                <w:rFonts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ekonomiczno-administracyjną - </w:t>
            </w:r>
            <w:r w:rsidRPr="000275E6">
              <w:rPr>
                <w:rFonts w:eastAsia="Arial" w:cstheme="minorHAnsi"/>
                <w:sz w:val="20"/>
                <w:szCs w:val="20"/>
              </w:rPr>
              <w:t>28</w:t>
            </w: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 e-materiałów dla 6 zawodów (</w:t>
            </w:r>
            <w:r w:rsidRPr="000275E6">
              <w:rPr>
                <w:rFonts w:eastAsia="Arial" w:cstheme="minorHAnsi"/>
                <w:sz w:val="20"/>
                <w:szCs w:val="20"/>
              </w:rPr>
              <w:t>8 kwalifikacji)</w:t>
            </w:r>
          </w:p>
          <w:p w:rsidR="000275E6" w:rsidRPr="000275E6" w:rsidRDefault="000275E6" w:rsidP="000275E6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  <w:p w:rsidR="000275E6" w:rsidRPr="000275E6" w:rsidRDefault="000275E6" w:rsidP="000275E6">
            <w:pPr>
              <w:numPr>
                <w:ilvl w:val="0"/>
                <w:numId w:val="10"/>
              </w:numPr>
              <w:spacing w:after="0" w:line="276" w:lineRule="auto"/>
              <w:ind w:left="449" w:hanging="283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Obszar IV (94 e-materiały) - obejmujący branże: </w:t>
            </w:r>
          </w:p>
          <w:p w:rsidR="000275E6" w:rsidRPr="000275E6" w:rsidRDefault="000275E6" w:rsidP="000275E6">
            <w:pPr>
              <w:numPr>
                <w:ilvl w:val="0"/>
                <w:numId w:val="14"/>
              </w:numPr>
              <w:spacing w:after="0" w:line="276" w:lineRule="auto"/>
              <w:ind w:left="1156" w:hanging="283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elektroenergetyczną - </w:t>
            </w:r>
            <w:r w:rsidRPr="000275E6">
              <w:rPr>
                <w:rFonts w:eastAsia="Arial" w:cstheme="minorHAnsi"/>
                <w:sz w:val="20"/>
                <w:szCs w:val="20"/>
              </w:rPr>
              <w:t>40</w:t>
            </w: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 e-materiałów dla 7 zawodów (</w:t>
            </w:r>
            <w:r w:rsidRPr="000275E6">
              <w:rPr>
                <w:rFonts w:eastAsia="Arial" w:cstheme="minorHAnsi"/>
                <w:sz w:val="20"/>
                <w:szCs w:val="20"/>
              </w:rPr>
              <w:t>11 kwalifikacji)</w:t>
            </w:r>
          </w:p>
          <w:p w:rsidR="000275E6" w:rsidRPr="000275E6" w:rsidRDefault="000275E6" w:rsidP="000275E6">
            <w:pPr>
              <w:numPr>
                <w:ilvl w:val="0"/>
                <w:numId w:val="15"/>
              </w:numPr>
              <w:spacing w:after="0" w:line="276" w:lineRule="auto"/>
              <w:ind w:left="1156" w:hanging="283"/>
              <w:rPr>
                <w:rFonts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>elektroniczno-</w:t>
            </w:r>
            <w:proofErr w:type="spellStart"/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>mechatroniczną</w:t>
            </w:r>
            <w:proofErr w:type="spellEnd"/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 - </w:t>
            </w:r>
            <w:r w:rsidRPr="000275E6">
              <w:rPr>
                <w:rFonts w:eastAsia="Arial" w:cstheme="minorHAnsi"/>
                <w:sz w:val="20"/>
                <w:szCs w:val="20"/>
              </w:rPr>
              <w:t>24</w:t>
            </w: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 e-materiał</w:t>
            </w:r>
            <w:r w:rsidRPr="000275E6">
              <w:rPr>
                <w:rFonts w:eastAsia="Arial" w:cstheme="minorHAnsi"/>
                <w:sz w:val="20"/>
                <w:szCs w:val="20"/>
              </w:rPr>
              <w:t>y</w:t>
            </w: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 dla </w:t>
            </w:r>
            <w:r w:rsidRPr="000275E6">
              <w:rPr>
                <w:rFonts w:eastAsia="Arial" w:cstheme="minorHAnsi"/>
                <w:sz w:val="20"/>
                <w:szCs w:val="20"/>
              </w:rPr>
              <w:t>6 zawodów (6 kwalifikacji)</w:t>
            </w:r>
          </w:p>
          <w:p w:rsidR="000275E6" w:rsidRPr="000275E6" w:rsidRDefault="000275E6" w:rsidP="000275E6">
            <w:pPr>
              <w:numPr>
                <w:ilvl w:val="0"/>
                <w:numId w:val="15"/>
              </w:numPr>
              <w:spacing w:after="0" w:line="276" w:lineRule="auto"/>
              <w:ind w:left="1156" w:hanging="283"/>
              <w:rPr>
                <w:rFonts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teleinformatyczną - </w:t>
            </w:r>
            <w:r w:rsidRPr="000275E6">
              <w:rPr>
                <w:rFonts w:eastAsia="Arial" w:cstheme="minorHAnsi"/>
                <w:sz w:val="20"/>
                <w:szCs w:val="20"/>
              </w:rPr>
              <w:t>30</w:t>
            </w: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 e-materiałów dla 7 zawodów (</w:t>
            </w:r>
            <w:r w:rsidRPr="000275E6">
              <w:rPr>
                <w:rFonts w:eastAsia="Arial" w:cstheme="minorHAnsi"/>
                <w:sz w:val="20"/>
                <w:szCs w:val="20"/>
              </w:rPr>
              <w:t>10 kwalifikacji)</w:t>
            </w:r>
          </w:p>
          <w:p w:rsidR="000275E6" w:rsidRPr="000275E6" w:rsidRDefault="000275E6" w:rsidP="000275E6">
            <w:pPr>
              <w:spacing w:after="0"/>
              <w:ind w:left="1156"/>
              <w:rPr>
                <w:rFonts w:cstheme="minorHAnsi"/>
                <w:color w:val="000000"/>
                <w:sz w:val="20"/>
                <w:szCs w:val="20"/>
              </w:rPr>
            </w:pPr>
          </w:p>
          <w:p w:rsidR="000275E6" w:rsidRPr="000275E6" w:rsidRDefault="000275E6" w:rsidP="000275E6">
            <w:pPr>
              <w:numPr>
                <w:ilvl w:val="0"/>
                <w:numId w:val="10"/>
              </w:numPr>
              <w:spacing w:after="0" w:line="276" w:lineRule="auto"/>
              <w:ind w:left="454" w:hanging="284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Obszar V (38 e-materiałów) - obejmujący branże: </w:t>
            </w:r>
          </w:p>
          <w:p w:rsidR="000275E6" w:rsidRPr="000275E6" w:rsidRDefault="000275E6" w:rsidP="000275E6">
            <w:pPr>
              <w:numPr>
                <w:ilvl w:val="0"/>
                <w:numId w:val="16"/>
              </w:numPr>
              <w:spacing w:after="0" w:line="276" w:lineRule="auto"/>
              <w:ind w:left="1156" w:hanging="425"/>
              <w:rPr>
                <w:rFonts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fryzjersko-kosmetyczną - </w:t>
            </w:r>
            <w:r w:rsidRPr="000275E6">
              <w:rPr>
                <w:rFonts w:eastAsia="Arial" w:cstheme="minorHAnsi"/>
                <w:sz w:val="20"/>
                <w:szCs w:val="20"/>
              </w:rPr>
              <w:t>4</w:t>
            </w: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 e-materiał</w:t>
            </w:r>
            <w:r w:rsidRPr="000275E6">
              <w:rPr>
                <w:rFonts w:eastAsia="Arial" w:cstheme="minorHAnsi"/>
                <w:sz w:val="20"/>
                <w:szCs w:val="20"/>
              </w:rPr>
              <w:t>y</w:t>
            </w: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 dla </w:t>
            </w:r>
            <w:r w:rsidRPr="000275E6">
              <w:rPr>
                <w:rFonts w:eastAsia="Arial" w:cstheme="minorHAnsi"/>
                <w:sz w:val="20"/>
                <w:szCs w:val="20"/>
              </w:rPr>
              <w:t>1 zawodu (1 kwalifikacji)</w:t>
            </w:r>
          </w:p>
          <w:p w:rsidR="000275E6" w:rsidRPr="000275E6" w:rsidRDefault="000275E6" w:rsidP="000275E6">
            <w:pPr>
              <w:numPr>
                <w:ilvl w:val="0"/>
                <w:numId w:val="16"/>
              </w:numPr>
              <w:spacing w:after="0" w:line="276" w:lineRule="auto"/>
              <w:ind w:left="1156" w:hanging="425"/>
              <w:rPr>
                <w:rFonts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przemysłu mody - </w:t>
            </w:r>
            <w:r w:rsidRPr="000275E6">
              <w:rPr>
                <w:rFonts w:eastAsia="Arial" w:cstheme="minorHAnsi"/>
                <w:sz w:val="20"/>
                <w:szCs w:val="20"/>
              </w:rPr>
              <w:t>34</w:t>
            </w: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 e-materiał</w:t>
            </w:r>
            <w:r w:rsidRPr="000275E6">
              <w:rPr>
                <w:rFonts w:eastAsia="Arial" w:cstheme="minorHAnsi"/>
                <w:sz w:val="20"/>
                <w:szCs w:val="20"/>
              </w:rPr>
              <w:t xml:space="preserve">y </w:t>
            </w: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>dla 11 zawodów (11 kwalifikacji)</w:t>
            </w:r>
          </w:p>
          <w:p w:rsidR="000275E6" w:rsidRPr="000275E6" w:rsidRDefault="000275E6" w:rsidP="000275E6">
            <w:pPr>
              <w:spacing w:after="0"/>
              <w:ind w:left="1156"/>
              <w:rPr>
                <w:rFonts w:cstheme="minorHAnsi"/>
                <w:color w:val="000000"/>
                <w:sz w:val="20"/>
                <w:szCs w:val="20"/>
              </w:rPr>
            </w:pPr>
          </w:p>
          <w:p w:rsidR="000275E6" w:rsidRPr="000275E6" w:rsidRDefault="000275E6" w:rsidP="000275E6">
            <w:pPr>
              <w:numPr>
                <w:ilvl w:val="0"/>
                <w:numId w:val="10"/>
              </w:numPr>
              <w:spacing w:after="0" w:line="276" w:lineRule="auto"/>
              <w:ind w:left="454" w:hanging="284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Obszar VI (72 e-materiały) - obejmujący branże: </w:t>
            </w:r>
          </w:p>
          <w:p w:rsidR="000275E6" w:rsidRPr="000275E6" w:rsidRDefault="000275E6" w:rsidP="000275E6">
            <w:pPr>
              <w:numPr>
                <w:ilvl w:val="0"/>
                <w:numId w:val="17"/>
              </w:numPr>
              <w:spacing w:after="0" w:line="276" w:lineRule="auto"/>
              <w:ind w:left="1156" w:hanging="425"/>
              <w:rPr>
                <w:rFonts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górniczo-wiertniczą – 48 e-materiałów dla 8 zawodów (8 </w:t>
            </w:r>
            <w:r w:rsidRPr="000275E6">
              <w:rPr>
                <w:rFonts w:eastAsia="Arial" w:cstheme="minorHAnsi"/>
                <w:sz w:val="20"/>
                <w:szCs w:val="20"/>
              </w:rPr>
              <w:t>kwalifikacji)</w:t>
            </w:r>
          </w:p>
          <w:p w:rsidR="000275E6" w:rsidRPr="000275E6" w:rsidRDefault="000275E6" w:rsidP="000275E6">
            <w:pPr>
              <w:numPr>
                <w:ilvl w:val="0"/>
                <w:numId w:val="17"/>
              </w:numPr>
              <w:spacing w:after="0" w:line="276" w:lineRule="auto"/>
              <w:ind w:left="1156" w:hanging="425"/>
              <w:rPr>
                <w:rFonts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metalurgiczną – 24 e-materiały dla 5 zawodów (5 </w:t>
            </w:r>
            <w:r w:rsidRPr="000275E6">
              <w:rPr>
                <w:rFonts w:eastAsia="Arial" w:cstheme="minorHAnsi"/>
                <w:sz w:val="20"/>
                <w:szCs w:val="20"/>
              </w:rPr>
              <w:t>kwalifikacji)</w:t>
            </w:r>
          </w:p>
          <w:p w:rsidR="000275E6" w:rsidRPr="000275E6" w:rsidRDefault="000275E6" w:rsidP="000275E6">
            <w:pPr>
              <w:spacing w:after="0"/>
              <w:ind w:left="1156"/>
              <w:rPr>
                <w:rFonts w:cstheme="minorHAnsi"/>
                <w:color w:val="000000"/>
                <w:sz w:val="20"/>
                <w:szCs w:val="20"/>
              </w:rPr>
            </w:pPr>
          </w:p>
          <w:p w:rsidR="000275E6" w:rsidRPr="000275E6" w:rsidRDefault="000275E6" w:rsidP="000275E6">
            <w:pPr>
              <w:numPr>
                <w:ilvl w:val="0"/>
                <w:numId w:val="10"/>
              </w:numPr>
              <w:spacing w:after="0" w:line="276" w:lineRule="auto"/>
              <w:ind w:left="454" w:hanging="284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>Obszar VII (40 e-materiałów) - obejmujący branże:</w:t>
            </w:r>
          </w:p>
          <w:p w:rsidR="000275E6" w:rsidRPr="000275E6" w:rsidRDefault="000275E6" w:rsidP="000275E6">
            <w:pPr>
              <w:numPr>
                <w:ilvl w:val="0"/>
                <w:numId w:val="18"/>
              </w:numPr>
              <w:spacing w:after="0" w:line="276" w:lineRule="auto"/>
              <w:ind w:left="1156" w:hanging="425"/>
              <w:rPr>
                <w:rFonts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hotelarsko-gastronomiczno-turystyczną - </w:t>
            </w:r>
            <w:r w:rsidRPr="000275E6">
              <w:rPr>
                <w:rFonts w:eastAsia="Arial" w:cstheme="minorHAnsi"/>
                <w:sz w:val="20"/>
                <w:szCs w:val="20"/>
              </w:rPr>
              <w:t>32</w:t>
            </w: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 e-materiały dla 7 zawodów (</w:t>
            </w:r>
            <w:r w:rsidRPr="000275E6">
              <w:rPr>
                <w:rFonts w:eastAsia="Arial" w:cstheme="minorHAnsi"/>
                <w:sz w:val="20"/>
                <w:szCs w:val="20"/>
              </w:rPr>
              <w:t>9 kwalifikacji)</w:t>
            </w:r>
          </w:p>
          <w:p w:rsidR="000275E6" w:rsidRPr="000275E6" w:rsidRDefault="000275E6" w:rsidP="000275E6">
            <w:pPr>
              <w:numPr>
                <w:ilvl w:val="0"/>
                <w:numId w:val="18"/>
              </w:numPr>
              <w:spacing w:after="0" w:line="276" w:lineRule="auto"/>
              <w:ind w:left="1156" w:hanging="425"/>
              <w:rPr>
                <w:rFonts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spożywczą - </w:t>
            </w:r>
            <w:r w:rsidRPr="000275E6">
              <w:rPr>
                <w:rFonts w:eastAsia="Arial" w:cstheme="minorHAnsi"/>
                <w:sz w:val="20"/>
                <w:szCs w:val="20"/>
              </w:rPr>
              <w:t xml:space="preserve">8 </w:t>
            </w: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e-materiałów dla </w:t>
            </w:r>
            <w:r w:rsidRPr="000275E6">
              <w:rPr>
                <w:rFonts w:eastAsia="Arial" w:cstheme="minorHAnsi"/>
                <w:sz w:val="20"/>
                <w:szCs w:val="20"/>
              </w:rPr>
              <w:t>2 zawodów (2 kwalifikacji)</w:t>
            </w:r>
          </w:p>
          <w:p w:rsidR="000275E6" w:rsidRPr="000275E6" w:rsidRDefault="000275E6" w:rsidP="000275E6">
            <w:pPr>
              <w:spacing w:after="0"/>
              <w:ind w:left="1156"/>
              <w:rPr>
                <w:rFonts w:cstheme="minorHAnsi"/>
                <w:color w:val="000000"/>
                <w:sz w:val="20"/>
                <w:szCs w:val="20"/>
              </w:rPr>
            </w:pPr>
          </w:p>
          <w:p w:rsidR="000275E6" w:rsidRPr="000275E6" w:rsidRDefault="000275E6" w:rsidP="000275E6">
            <w:pPr>
              <w:numPr>
                <w:ilvl w:val="0"/>
                <w:numId w:val="10"/>
              </w:numPr>
              <w:spacing w:after="0" w:line="276" w:lineRule="auto"/>
              <w:ind w:left="454" w:hanging="284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>Obszar VIII (31 e-materiałów) - obejmujący branże:</w:t>
            </w:r>
          </w:p>
          <w:p w:rsidR="000275E6" w:rsidRPr="000275E6" w:rsidRDefault="000275E6" w:rsidP="000275E6">
            <w:pPr>
              <w:numPr>
                <w:ilvl w:val="0"/>
                <w:numId w:val="19"/>
              </w:numPr>
              <w:spacing w:after="0" w:line="276" w:lineRule="auto"/>
              <w:ind w:left="1156" w:hanging="425"/>
              <w:rPr>
                <w:rFonts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ceramiczno-szklarską – 16 e-materiałów dla 4 zawodów (4 </w:t>
            </w:r>
            <w:r w:rsidRPr="000275E6">
              <w:rPr>
                <w:rFonts w:eastAsia="Arial" w:cstheme="minorHAnsi"/>
                <w:sz w:val="20"/>
                <w:szCs w:val="20"/>
              </w:rPr>
              <w:t>kwalifikacji)</w:t>
            </w:r>
          </w:p>
          <w:p w:rsidR="000275E6" w:rsidRPr="000275E6" w:rsidRDefault="000275E6" w:rsidP="000275E6">
            <w:pPr>
              <w:numPr>
                <w:ilvl w:val="0"/>
                <w:numId w:val="19"/>
              </w:numPr>
              <w:spacing w:after="0" w:line="276" w:lineRule="auto"/>
              <w:ind w:left="1156" w:hanging="425"/>
              <w:rPr>
                <w:rFonts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chemiczną - 15 e-materiałów dla 4 zawodów (4 </w:t>
            </w:r>
            <w:r w:rsidRPr="000275E6">
              <w:rPr>
                <w:rFonts w:eastAsia="Arial" w:cstheme="minorHAnsi"/>
                <w:sz w:val="20"/>
                <w:szCs w:val="20"/>
              </w:rPr>
              <w:t>kwalifikacji)</w:t>
            </w:r>
          </w:p>
          <w:p w:rsidR="000275E6" w:rsidRPr="000275E6" w:rsidRDefault="000275E6" w:rsidP="000275E6">
            <w:pPr>
              <w:spacing w:after="0"/>
              <w:ind w:left="1156"/>
              <w:rPr>
                <w:rFonts w:cstheme="minorHAnsi"/>
                <w:color w:val="000000"/>
                <w:sz w:val="20"/>
                <w:szCs w:val="20"/>
              </w:rPr>
            </w:pPr>
          </w:p>
          <w:p w:rsidR="000275E6" w:rsidRPr="000275E6" w:rsidRDefault="000275E6" w:rsidP="000275E6">
            <w:pPr>
              <w:numPr>
                <w:ilvl w:val="0"/>
                <w:numId w:val="10"/>
              </w:numPr>
              <w:spacing w:after="0" w:line="276" w:lineRule="auto"/>
              <w:ind w:left="454" w:hanging="284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>Obszar IX (63 e-materiały) - obejmujący branże:</w:t>
            </w:r>
          </w:p>
          <w:p w:rsidR="000275E6" w:rsidRPr="000275E6" w:rsidRDefault="000275E6" w:rsidP="000275E6">
            <w:pPr>
              <w:numPr>
                <w:ilvl w:val="0"/>
                <w:numId w:val="14"/>
              </w:numPr>
              <w:spacing w:after="0" w:line="276" w:lineRule="auto"/>
              <w:ind w:left="1156" w:hanging="425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motoryzacyjną - </w:t>
            </w:r>
            <w:r w:rsidRPr="000275E6">
              <w:rPr>
                <w:rFonts w:eastAsia="Arial" w:cstheme="minorHAnsi"/>
                <w:sz w:val="20"/>
                <w:szCs w:val="20"/>
              </w:rPr>
              <w:t xml:space="preserve">24 </w:t>
            </w: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>e-materiał</w:t>
            </w:r>
            <w:r w:rsidRPr="000275E6">
              <w:rPr>
                <w:rFonts w:eastAsia="Arial" w:cstheme="minorHAnsi"/>
                <w:sz w:val="20"/>
                <w:szCs w:val="20"/>
              </w:rPr>
              <w:t>y</w:t>
            </w: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 dla </w:t>
            </w:r>
            <w:r w:rsidRPr="000275E6">
              <w:rPr>
                <w:rFonts w:eastAsia="Arial" w:cstheme="minorHAnsi"/>
                <w:sz w:val="20"/>
                <w:szCs w:val="20"/>
              </w:rPr>
              <w:t>6 zawodów (6 kwalifikacji)</w:t>
            </w:r>
          </w:p>
          <w:p w:rsidR="000275E6" w:rsidRPr="000275E6" w:rsidRDefault="000275E6" w:rsidP="000275E6">
            <w:pPr>
              <w:numPr>
                <w:ilvl w:val="0"/>
                <w:numId w:val="20"/>
              </w:numPr>
              <w:spacing w:after="0" w:line="276" w:lineRule="auto"/>
              <w:ind w:hanging="443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mechaniczną - </w:t>
            </w:r>
            <w:r w:rsidRPr="000275E6">
              <w:rPr>
                <w:rFonts w:eastAsia="Arial" w:cstheme="minorHAnsi"/>
                <w:sz w:val="20"/>
                <w:szCs w:val="20"/>
              </w:rPr>
              <w:t>24</w:t>
            </w: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 e-materiał</w:t>
            </w:r>
            <w:r w:rsidRPr="000275E6">
              <w:rPr>
                <w:rFonts w:eastAsia="Arial" w:cstheme="minorHAnsi"/>
                <w:sz w:val="20"/>
                <w:szCs w:val="20"/>
              </w:rPr>
              <w:t>y</w:t>
            </w: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 dla </w:t>
            </w:r>
            <w:r w:rsidRPr="000275E6">
              <w:rPr>
                <w:rFonts w:eastAsia="Arial" w:cstheme="minorHAnsi"/>
                <w:sz w:val="20"/>
                <w:szCs w:val="20"/>
              </w:rPr>
              <w:t>9 zawodów (9 kwalifikacji)</w:t>
            </w:r>
          </w:p>
          <w:p w:rsidR="000275E6" w:rsidRPr="000275E6" w:rsidRDefault="000275E6" w:rsidP="000275E6">
            <w:pPr>
              <w:numPr>
                <w:ilvl w:val="0"/>
                <w:numId w:val="21"/>
              </w:numPr>
              <w:spacing w:after="0" w:line="276" w:lineRule="auto"/>
              <w:ind w:left="1156" w:hanging="425"/>
              <w:rPr>
                <w:rFonts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lastRenderedPageBreak/>
              <w:t xml:space="preserve">mechaniki precyzyjnej – 15 e-materiałów dla 5 zawodów (5 </w:t>
            </w:r>
            <w:r w:rsidRPr="000275E6">
              <w:rPr>
                <w:rFonts w:eastAsia="Arial" w:cstheme="minorHAnsi"/>
                <w:sz w:val="20"/>
                <w:szCs w:val="20"/>
              </w:rPr>
              <w:t>kwalifikacji)</w:t>
            </w:r>
          </w:p>
          <w:p w:rsidR="000275E6" w:rsidRPr="000275E6" w:rsidRDefault="000275E6" w:rsidP="000275E6">
            <w:pPr>
              <w:spacing w:after="0"/>
              <w:ind w:left="1156"/>
              <w:rPr>
                <w:rFonts w:cstheme="minorHAnsi"/>
                <w:color w:val="000000"/>
                <w:sz w:val="20"/>
                <w:szCs w:val="20"/>
              </w:rPr>
            </w:pPr>
          </w:p>
          <w:p w:rsidR="000275E6" w:rsidRPr="000275E6" w:rsidRDefault="000275E6" w:rsidP="000275E6">
            <w:pPr>
              <w:numPr>
                <w:ilvl w:val="0"/>
                <w:numId w:val="10"/>
              </w:numPr>
              <w:spacing w:after="0" w:line="276" w:lineRule="auto"/>
              <w:ind w:left="454" w:hanging="455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Obszar X (94 e-materiały) - obejmujący branże: </w:t>
            </w:r>
          </w:p>
          <w:p w:rsidR="000275E6" w:rsidRPr="000275E6" w:rsidRDefault="000275E6" w:rsidP="000275E6">
            <w:pPr>
              <w:numPr>
                <w:ilvl w:val="0"/>
                <w:numId w:val="20"/>
              </w:numPr>
              <w:spacing w:after="0" w:line="276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opieki zdrowotnej – 57 e-materiałów dla 7 zawodów (7 </w:t>
            </w:r>
            <w:r w:rsidRPr="000275E6">
              <w:rPr>
                <w:rFonts w:eastAsia="Arial" w:cstheme="minorHAnsi"/>
                <w:sz w:val="20"/>
                <w:szCs w:val="20"/>
              </w:rPr>
              <w:t>kwalifikacji)</w:t>
            </w:r>
          </w:p>
          <w:p w:rsidR="000275E6" w:rsidRPr="000275E6" w:rsidRDefault="000275E6" w:rsidP="000275E6">
            <w:pPr>
              <w:numPr>
                <w:ilvl w:val="0"/>
                <w:numId w:val="20"/>
              </w:numPr>
              <w:spacing w:after="0" w:line="276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pomocy społecznej – 20 e-materiałów dla 5 zawodów (5 </w:t>
            </w:r>
            <w:r w:rsidRPr="000275E6">
              <w:rPr>
                <w:rFonts w:eastAsia="Arial" w:cstheme="minorHAnsi"/>
                <w:sz w:val="20"/>
                <w:szCs w:val="20"/>
              </w:rPr>
              <w:t>kwalifikacji)</w:t>
            </w:r>
          </w:p>
          <w:p w:rsidR="000275E6" w:rsidRPr="000275E6" w:rsidRDefault="000275E6" w:rsidP="000275E6">
            <w:pPr>
              <w:numPr>
                <w:ilvl w:val="0"/>
                <w:numId w:val="20"/>
              </w:numPr>
              <w:spacing w:after="0" w:line="276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ochrony bezpieczeństwa osób i mienia - </w:t>
            </w:r>
            <w:r w:rsidRPr="000275E6">
              <w:rPr>
                <w:rFonts w:eastAsia="Arial" w:cstheme="minorHAnsi"/>
                <w:sz w:val="20"/>
                <w:szCs w:val="20"/>
              </w:rPr>
              <w:t>17</w:t>
            </w: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 e-materiałów dla 3 zawodów (</w:t>
            </w:r>
            <w:r w:rsidRPr="000275E6">
              <w:rPr>
                <w:rFonts w:eastAsia="Arial" w:cstheme="minorHAnsi"/>
                <w:sz w:val="20"/>
                <w:szCs w:val="20"/>
              </w:rPr>
              <w:t>4 kwalifikacji)</w:t>
            </w:r>
          </w:p>
          <w:p w:rsidR="000275E6" w:rsidRPr="000275E6" w:rsidRDefault="000275E6" w:rsidP="000275E6">
            <w:pPr>
              <w:spacing w:after="0"/>
              <w:ind w:left="1174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:rsidR="000275E6" w:rsidRPr="000275E6" w:rsidRDefault="000275E6" w:rsidP="000275E6">
            <w:pPr>
              <w:numPr>
                <w:ilvl w:val="0"/>
                <w:numId w:val="10"/>
              </w:numPr>
              <w:spacing w:after="0" w:line="276" w:lineRule="auto"/>
              <w:ind w:left="454" w:hanging="426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Obszar XI (72 e-materiały) - obejmujący branże: </w:t>
            </w:r>
          </w:p>
          <w:p w:rsidR="000275E6" w:rsidRPr="000275E6" w:rsidRDefault="000275E6" w:rsidP="000275E6">
            <w:pPr>
              <w:numPr>
                <w:ilvl w:val="0"/>
                <w:numId w:val="22"/>
              </w:numPr>
              <w:spacing w:after="0" w:line="276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ogrodniczą - </w:t>
            </w:r>
            <w:r w:rsidRPr="000275E6">
              <w:rPr>
                <w:rFonts w:eastAsia="Arial" w:cstheme="minorHAnsi"/>
                <w:sz w:val="20"/>
                <w:szCs w:val="20"/>
              </w:rPr>
              <w:t xml:space="preserve">18 </w:t>
            </w: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>e-materiałów dla 4 zawodów (</w:t>
            </w:r>
            <w:r w:rsidRPr="000275E6">
              <w:rPr>
                <w:rFonts w:eastAsia="Arial" w:cstheme="minorHAnsi"/>
                <w:sz w:val="20"/>
                <w:szCs w:val="20"/>
              </w:rPr>
              <w:t>5 kwalifikacji)</w:t>
            </w:r>
          </w:p>
          <w:p w:rsidR="000275E6" w:rsidRPr="000275E6" w:rsidRDefault="000275E6" w:rsidP="000275E6">
            <w:pPr>
              <w:numPr>
                <w:ilvl w:val="0"/>
                <w:numId w:val="22"/>
              </w:numPr>
              <w:spacing w:after="0" w:line="276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rolno-hodowlaną - </w:t>
            </w:r>
            <w:r w:rsidRPr="000275E6">
              <w:rPr>
                <w:rFonts w:eastAsia="Arial" w:cstheme="minorHAnsi"/>
                <w:sz w:val="20"/>
                <w:szCs w:val="20"/>
              </w:rPr>
              <w:t xml:space="preserve">44 </w:t>
            </w: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>e-materiał</w:t>
            </w:r>
            <w:r w:rsidRPr="000275E6">
              <w:rPr>
                <w:rFonts w:eastAsia="Arial" w:cstheme="minorHAnsi"/>
                <w:sz w:val="20"/>
                <w:szCs w:val="20"/>
              </w:rPr>
              <w:t>y</w:t>
            </w: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 dla 10 zawodów (</w:t>
            </w:r>
            <w:r w:rsidRPr="000275E6">
              <w:rPr>
                <w:rFonts w:eastAsia="Arial" w:cstheme="minorHAnsi"/>
                <w:sz w:val="20"/>
                <w:szCs w:val="20"/>
              </w:rPr>
              <w:t>11 kwalifikacji)</w:t>
            </w:r>
          </w:p>
          <w:p w:rsidR="000275E6" w:rsidRPr="000275E6" w:rsidRDefault="000275E6" w:rsidP="000275E6">
            <w:pPr>
              <w:numPr>
                <w:ilvl w:val="0"/>
                <w:numId w:val="22"/>
              </w:numPr>
              <w:spacing w:after="0" w:line="276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leśną – 10 e-materiałów dla 2 zawodów (2 </w:t>
            </w:r>
            <w:r w:rsidRPr="000275E6">
              <w:rPr>
                <w:rFonts w:eastAsia="Arial" w:cstheme="minorHAnsi"/>
                <w:sz w:val="20"/>
                <w:szCs w:val="20"/>
              </w:rPr>
              <w:t>kwalifikacji)</w:t>
            </w:r>
          </w:p>
          <w:p w:rsidR="000275E6" w:rsidRPr="000275E6" w:rsidRDefault="000275E6" w:rsidP="000275E6">
            <w:pPr>
              <w:spacing w:after="0"/>
              <w:ind w:left="1174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:rsidR="000275E6" w:rsidRPr="000275E6" w:rsidRDefault="000275E6" w:rsidP="000275E6">
            <w:pPr>
              <w:numPr>
                <w:ilvl w:val="0"/>
                <w:numId w:val="10"/>
              </w:numPr>
              <w:spacing w:after="0" w:line="276" w:lineRule="auto"/>
              <w:ind w:left="454" w:hanging="455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>Obszar XII (76 e-materiałów) - obejmujący branże:</w:t>
            </w:r>
          </w:p>
          <w:p w:rsidR="000275E6" w:rsidRPr="000275E6" w:rsidRDefault="000275E6" w:rsidP="000275E6">
            <w:pPr>
              <w:numPr>
                <w:ilvl w:val="0"/>
                <w:numId w:val="23"/>
              </w:numPr>
              <w:spacing w:after="0" w:line="276" w:lineRule="auto"/>
              <w:ind w:left="1156" w:hanging="425"/>
              <w:rPr>
                <w:rFonts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spedycyjno-logistyczną - </w:t>
            </w:r>
            <w:r w:rsidRPr="000275E6">
              <w:rPr>
                <w:rFonts w:eastAsia="Arial" w:cstheme="minorHAnsi"/>
                <w:sz w:val="20"/>
                <w:szCs w:val="20"/>
              </w:rPr>
              <w:t>12</w:t>
            </w: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 e-materiałów dla 4 zawodów (</w:t>
            </w:r>
            <w:r w:rsidRPr="000275E6">
              <w:rPr>
                <w:rFonts w:eastAsia="Arial" w:cstheme="minorHAnsi"/>
                <w:sz w:val="20"/>
                <w:szCs w:val="20"/>
              </w:rPr>
              <w:t>5 kwalifikacji)</w:t>
            </w:r>
          </w:p>
          <w:p w:rsidR="000275E6" w:rsidRPr="000275E6" w:rsidRDefault="000275E6" w:rsidP="000275E6">
            <w:pPr>
              <w:numPr>
                <w:ilvl w:val="0"/>
                <w:numId w:val="23"/>
              </w:numPr>
              <w:spacing w:after="0" w:line="276" w:lineRule="auto"/>
              <w:ind w:left="1156" w:hanging="425"/>
              <w:rPr>
                <w:rFonts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transportu drogowego – 12 e-materiałów dla 2 zawodów (2 </w:t>
            </w:r>
            <w:r w:rsidRPr="000275E6">
              <w:rPr>
                <w:rFonts w:eastAsia="Arial" w:cstheme="minorHAnsi"/>
                <w:sz w:val="20"/>
                <w:szCs w:val="20"/>
              </w:rPr>
              <w:t>kwalifikacji)</w:t>
            </w:r>
          </w:p>
          <w:p w:rsidR="000275E6" w:rsidRPr="000275E6" w:rsidRDefault="000275E6" w:rsidP="000275E6">
            <w:pPr>
              <w:numPr>
                <w:ilvl w:val="0"/>
                <w:numId w:val="23"/>
              </w:numPr>
              <w:spacing w:after="0" w:line="276" w:lineRule="auto"/>
              <w:ind w:left="1156" w:hanging="425"/>
              <w:rPr>
                <w:rFonts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transportu kolejowego – </w:t>
            </w:r>
            <w:r w:rsidRPr="000275E6">
              <w:rPr>
                <w:rFonts w:eastAsia="Arial" w:cstheme="minorHAnsi"/>
                <w:sz w:val="20"/>
                <w:szCs w:val="20"/>
              </w:rPr>
              <w:t>40</w:t>
            </w: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 e-materiałów dla 5 zawodów (</w:t>
            </w:r>
            <w:r w:rsidRPr="000275E6">
              <w:rPr>
                <w:rFonts w:eastAsia="Arial" w:cstheme="minorHAnsi"/>
                <w:sz w:val="20"/>
                <w:szCs w:val="20"/>
              </w:rPr>
              <w:t>8 kwalifikacji)</w:t>
            </w:r>
          </w:p>
          <w:p w:rsidR="000275E6" w:rsidRPr="000275E6" w:rsidRDefault="000275E6" w:rsidP="000275E6">
            <w:pPr>
              <w:numPr>
                <w:ilvl w:val="0"/>
                <w:numId w:val="23"/>
              </w:numPr>
              <w:spacing w:after="0" w:line="276" w:lineRule="auto"/>
              <w:ind w:left="1156" w:hanging="425"/>
              <w:rPr>
                <w:rFonts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transportu lotniczego – 12 e-materiałów dla 2 zawodów (2 </w:t>
            </w:r>
            <w:r w:rsidRPr="000275E6">
              <w:rPr>
                <w:rFonts w:eastAsia="Arial" w:cstheme="minorHAnsi"/>
                <w:sz w:val="20"/>
                <w:szCs w:val="20"/>
              </w:rPr>
              <w:t>kwalifikacji)</w:t>
            </w:r>
          </w:p>
          <w:p w:rsidR="000275E6" w:rsidRPr="000275E6" w:rsidRDefault="000275E6" w:rsidP="000275E6">
            <w:pPr>
              <w:spacing w:after="0"/>
              <w:ind w:left="1156"/>
              <w:rPr>
                <w:rFonts w:cstheme="minorHAnsi"/>
                <w:color w:val="000000"/>
                <w:sz w:val="20"/>
                <w:szCs w:val="20"/>
              </w:rPr>
            </w:pPr>
          </w:p>
          <w:p w:rsidR="000275E6" w:rsidRPr="000275E6" w:rsidRDefault="000275E6" w:rsidP="000275E6">
            <w:pPr>
              <w:numPr>
                <w:ilvl w:val="0"/>
                <w:numId w:val="10"/>
              </w:numPr>
              <w:spacing w:after="0" w:line="276" w:lineRule="auto"/>
              <w:ind w:left="454" w:hanging="455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>Obszar XIII (32 e-materiały) - obejmujący branże:</w:t>
            </w:r>
          </w:p>
          <w:p w:rsidR="000275E6" w:rsidRPr="000275E6" w:rsidRDefault="000275E6" w:rsidP="000275E6">
            <w:pPr>
              <w:numPr>
                <w:ilvl w:val="0"/>
                <w:numId w:val="24"/>
              </w:numPr>
              <w:spacing w:after="0" w:line="276" w:lineRule="auto"/>
              <w:ind w:left="1156" w:hanging="425"/>
              <w:rPr>
                <w:rFonts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rybacką – 8 e-materiałów dla </w:t>
            </w:r>
            <w:r w:rsidRPr="000275E6">
              <w:rPr>
                <w:rFonts w:eastAsia="Arial" w:cstheme="minorHAnsi"/>
                <w:sz w:val="20"/>
                <w:szCs w:val="20"/>
              </w:rPr>
              <w:t>2 zawodów (2 kwalifikacji)</w:t>
            </w:r>
          </w:p>
          <w:p w:rsidR="000275E6" w:rsidRPr="000275E6" w:rsidRDefault="000275E6" w:rsidP="000275E6">
            <w:pPr>
              <w:numPr>
                <w:ilvl w:val="0"/>
                <w:numId w:val="24"/>
              </w:numPr>
              <w:spacing w:after="0" w:line="276" w:lineRule="auto"/>
              <w:ind w:left="1156" w:hanging="425"/>
              <w:rPr>
                <w:rFonts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>transportu wodnego – 24 e-materiały dla 4 zawodów (4 kwalifikacji)</w:t>
            </w:r>
          </w:p>
          <w:p w:rsidR="000275E6" w:rsidRPr="000275E6" w:rsidRDefault="000275E6" w:rsidP="000275E6">
            <w:pPr>
              <w:spacing w:after="0"/>
              <w:ind w:left="1854" w:hanging="72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:rsidR="000275E6" w:rsidRPr="000275E6" w:rsidRDefault="000275E6" w:rsidP="000275E6">
            <w:pPr>
              <w:spacing w:line="276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Łącznie w ramach wszystkich projektów planuje się opracowanie minimum 800 e-materiałów do kształcenia zawodowego dla </w:t>
            </w:r>
            <w:r w:rsidRPr="000275E6">
              <w:rPr>
                <w:rFonts w:eastAsia="Arial" w:cstheme="minorHAnsi"/>
                <w:sz w:val="20"/>
                <w:szCs w:val="20"/>
              </w:rPr>
              <w:t xml:space="preserve">172 zawodów (198 kwalifikacji) </w:t>
            </w: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w ramach 32 branż szkolnictwa branżowego. Wykaz e-materiałów do poszczególnych </w:t>
            </w:r>
            <w:r w:rsidRPr="000275E6">
              <w:rPr>
                <w:rFonts w:eastAsia="Arial" w:cstheme="minorHAnsi"/>
                <w:sz w:val="20"/>
                <w:szCs w:val="20"/>
              </w:rPr>
              <w:t>zawodów</w:t>
            </w: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 xml:space="preserve"> (i wyodrębnionych dla nich kwalifikacji) stanowią załączniki nr 27.1 - 27.32  do regulaminu konkursu.</w:t>
            </w:r>
          </w:p>
          <w:p w:rsidR="00D942A5" w:rsidRPr="000275E6" w:rsidRDefault="000275E6" w:rsidP="000275E6">
            <w:pPr>
              <w:spacing w:after="24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275E6">
              <w:rPr>
                <w:rFonts w:eastAsia="Arial" w:cstheme="minorHAnsi"/>
                <w:color w:val="000000"/>
                <w:sz w:val="20"/>
                <w:szCs w:val="20"/>
              </w:rPr>
              <w:t>Pojedynczy projekt obejmuje opracowanie e-materiałów wyłącznie dla jednego z 13 wyżej wymienionych obszarów.</w:t>
            </w:r>
          </w:p>
        </w:tc>
      </w:tr>
      <w:tr w:rsidR="00B3741A" w:rsidRPr="001D3639" w:rsidTr="000275E6">
        <w:trPr>
          <w:gridAfter w:val="1"/>
          <w:wAfter w:w="29" w:type="dxa"/>
          <w:trHeight w:val="629"/>
        </w:trPr>
        <w:tc>
          <w:tcPr>
            <w:tcW w:w="335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41A" w:rsidRPr="001D3639" w:rsidRDefault="00B3741A" w:rsidP="001D3639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lastRenderedPageBreak/>
              <w:t>□ TAK</w:t>
            </w:r>
          </w:p>
        </w:tc>
        <w:tc>
          <w:tcPr>
            <w:tcW w:w="335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41A" w:rsidRPr="001D3639" w:rsidRDefault="00B3741A" w:rsidP="001D3639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>□ NIE</w:t>
            </w:r>
          </w:p>
        </w:tc>
        <w:tc>
          <w:tcPr>
            <w:tcW w:w="33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41A" w:rsidRPr="001D3639" w:rsidRDefault="00B3741A" w:rsidP="001D3639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>
              <w:rPr>
                <w:rFonts w:ascii="Calibri" w:eastAsia="Calibri" w:hAnsi="Calibri" w:cs="Calibri"/>
                <w:smallCaps/>
                <w:kern w:val="24"/>
              </w:rPr>
              <w:t>□ do negocjacji</w:t>
            </w:r>
          </w:p>
        </w:tc>
      </w:tr>
      <w:tr w:rsidR="00D942A5" w:rsidRPr="001D3639" w:rsidTr="000275E6">
        <w:trPr>
          <w:gridAfter w:val="1"/>
          <w:wAfter w:w="29" w:type="dxa"/>
          <w:trHeight w:val="629"/>
        </w:trPr>
        <w:tc>
          <w:tcPr>
            <w:tcW w:w="10065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0275E6" w:rsidRDefault="00B3741A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B3741A">
              <w:rPr>
                <w:rFonts w:ascii="Calibri" w:eastAsia="Calibri" w:hAnsi="Calibri" w:cs="Times New Roman"/>
                <w:bCs/>
                <w:sz w:val="20"/>
                <w:szCs w:val="18"/>
              </w:rPr>
              <w:t xml:space="preserve">5. </w:t>
            </w:r>
            <w:r w:rsidR="000275E6"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>Beneficjent zagwarantuje, że powstające wraz z obudową dydaktyczną e-materiały do kształcenia zawodowego będą wspierały osiąganie:</w:t>
            </w:r>
          </w:p>
          <w:p w:rsidR="000275E6" w:rsidRPr="000275E6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>−</w:t>
            </w:r>
            <w:r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 xml:space="preserve">wybranych efektów kształcenia określonych dla kwalifikacji </w:t>
            </w:r>
          </w:p>
          <w:p w:rsidR="000275E6" w:rsidRPr="000275E6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 xml:space="preserve">lub </w:t>
            </w:r>
          </w:p>
          <w:p w:rsidR="000275E6" w:rsidRPr="000275E6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>−</w:t>
            </w:r>
            <w:r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 xml:space="preserve">jednostek efektów kształcenia typowych dla danej kwalifikacji, </w:t>
            </w:r>
          </w:p>
          <w:p w:rsidR="00D942A5" w:rsidRPr="00B3741A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>a przez to celów kształcenia określonych dla kwalifikacji wyodrębnionych w danym zawodzie szkolnictwa branżowego zgodnie z podstawą programową kształcenia w tym zawodzie.</w:t>
            </w:r>
          </w:p>
        </w:tc>
      </w:tr>
      <w:tr w:rsidR="00B3741A" w:rsidRPr="001D3639" w:rsidTr="000275E6">
        <w:trPr>
          <w:gridAfter w:val="1"/>
          <w:wAfter w:w="29" w:type="dxa"/>
          <w:trHeight w:val="629"/>
        </w:trPr>
        <w:tc>
          <w:tcPr>
            <w:tcW w:w="335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41A" w:rsidRPr="001D3639" w:rsidRDefault="00B3741A" w:rsidP="001D3639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>□ TAK</w:t>
            </w:r>
          </w:p>
        </w:tc>
        <w:tc>
          <w:tcPr>
            <w:tcW w:w="335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41A" w:rsidRPr="001D3639" w:rsidRDefault="00B3741A" w:rsidP="00B3741A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</w:rPr>
              <w:t>NIE</w:t>
            </w:r>
          </w:p>
        </w:tc>
        <w:tc>
          <w:tcPr>
            <w:tcW w:w="33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41A" w:rsidRPr="001D3639" w:rsidRDefault="00B3741A" w:rsidP="00B3741A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</w:rPr>
              <w:t>do negocjacji</w:t>
            </w:r>
          </w:p>
        </w:tc>
      </w:tr>
      <w:tr w:rsidR="00D942A5" w:rsidRPr="001D3639" w:rsidTr="000275E6">
        <w:trPr>
          <w:gridAfter w:val="1"/>
          <w:wAfter w:w="29" w:type="dxa"/>
          <w:trHeight w:val="629"/>
        </w:trPr>
        <w:tc>
          <w:tcPr>
            <w:tcW w:w="10065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0275E6" w:rsidRDefault="00B3741A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B3741A">
              <w:rPr>
                <w:rFonts w:ascii="Calibri" w:eastAsia="Calibri" w:hAnsi="Calibri" w:cs="Times New Roman"/>
                <w:bCs/>
                <w:sz w:val="20"/>
                <w:szCs w:val="18"/>
              </w:rPr>
              <w:t xml:space="preserve">6. </w:t>
            </w:r>
            <w:r w:rsidR="000275E6"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>Beneficjent zagwarantuje, że powstające w ramach projektu e-materiały muszą być zgodne z opracowanymi w ramach projektu pn. „Tworzenie e-zasobów do kształcenia zawodowego”:</w:t>
            </w:r>
          </w:p>
          <w:p w:rsidR="000275E6" w:rsidRPr="000275E6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>−</w:t>
            </w:r>
            <w:r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>Koncepcją e-zasobów do kształcenia zawodowego oraz Załącznikami do koncepcji zawierającymi wykaz e-materiałów dla 32 branż;</w:t>
            </w:r>
          </w:p>
          <w:p w:rsidR="00D942A5" w:rsidRPr="00B3741A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>−</w:t>
            </w:r>
            <w:r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>Standardami: merytoryczno-dydaktycznymi, funkcjonalnym, dostępności, i techniczno-graficznym stanowiącymi załączniki do regulaminu konkursu.</w:t>
            </w:r>
          </w:p>
        </w:tc>
      </w:tr>
      <w:tr w:rsidR="00B3741A" w:rsidRPr="001D3639" w:rsidTr="000275E6">
        <w:trPr>
          <w:gridAfter w:val="1"/>
          <w:wAfter w:w="29" w:type="dxa"/>
          <w:trHeight w:val="629"/>
        </w:trPr>
        <w:tc>
          <w:tcPr>
            <w:tcW w:w="335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41A" w:rsidRPr="001D3639" w:rsidRDefault="00B3741A" w:rsidP="001D3639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lastRenderedPageBreak/>
              <w:t>□ TAK</w:t>
            </w:r>
          </w:p>
        </w:tc>
        <w:tc>
          <w:tcPr>
            <w:tcW w:w="335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41A" w:rsidRPr="001D3639" w:rsidRDefault="00B3741A" w:rsidP="001D3639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</w:rPr>
              <w:t>NIE</w:t>
            </w:r>
          </w:p>
        </w:tc>
        <w:tc>
          <w:tcPr>
            <w:tcW w:w="33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41A" w:rsidRPr="001D3639" w:rsidRDefault="00B3741A" w:rsidP="001D3639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</w:rPr>
              <w:t>do negocjacji</w:t>
            </w:r>
          </w:p>
        </w:tc>
      </w:tr>
      <w:tr w:rsidR="00B3741A" w:rsidRPr="001D3639" w:rsidTr="000275E6">
        <w:trPr>
          <w:gridAfter w:val="1"/>
          <w:wAfter w:w="29" w:type="dxa"/>
          <w:trHeight w:val="629"/>
        </w:trPr>
        <w:tc>
          <w:tcPr>
            <w:tcW w:w="10065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0275E6" w:rsidRDefault="00B3741A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B3741A">
              <w:rPr>
                <w:rFonts w:ascii="Calibri" w:eastAsia="Calibri" w:hAnsi="Calibri" w:cs="Times New Roman"/>
                <w:bCs/>
                <w:sz w:val="20"/>
                <w:szCs w:val="18"/>
              </w:rPr>
              <w:t xml:space="preserve">7. </w:t>
            </w:r>
            <w:r w:rsidR="000275E6"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>Treści zawarte w opracowanych w ramach projektu e-materiałach do kształcenia zawodowego muszą uwzględniać wymagania określone w przepisach w sprawie:</w:t>
            </w:r>
          </w:p>
          <w:p w:rsidR="000275E6" w:rsidRPr="000275E6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>−</w:t>
            </w:r>
            <w:r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>zawodów szkolnictwa branżowego,</w:t>
            </w:r>
          </w:p>
          <w:p w:rsidR="000275E6" w:rsidRPr="000275E6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>−</w:t>
            </w:r>
            <w:r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>podstaw programowych kształcenia w zawodach szkolnictwa branżowego.</w:t>
            </w:r>
          </w:p>
          <w:p w:rsidR="00B3741A" w:rsidRPr="00B3741A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>Ponadto wszystkie produkty w projekcie muszą być zgodne z obowiązującymi przepisami prawa oświatowego i uwzględniać przepisy w tym zakresie oczekujące na wejście w życie.</w:t>
            </w:r>
          </w:p>
        </w:tc>
      </w:tr>
      <w:tr w:rsidR="00B3741A" w:rsidRPr="001D3639" w:rsidTr="000275E6">
        <w:trPr>
          <w:gridAfter w:val="1"/>
          <w:wAfter w:w="29" w:type="dxa"/>
          <w:trHeight w:val="629"/>
        </w:trPr>
        <w:tc>
          <w:tcPr>
            <w:tcW w:w="335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41A" w:rsidRPr="001D3639" w:rsidRDefault="00B3741A" w:rsidP="001D3639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>□ TAK</w:t>
            </w:r>
          </w:p>
        </w:tc>
        <w:tc>
          <w:tcPr>
            <w:tcW w:w="335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41A" w:rsidRPr="001D3639" w:rsidRDefault="00B3741A" w:rsidP="001D3639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</w:rPr>
              <w:t>NIE</w:t>
            </w:r>
          </w:p>
        </w:tc>
        <w:tc>
          <w:tcPr>
            <w:tcW w:w="33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41A" w:rsidRPr="001D3639" w:rsidRDefault="00B3741A" w:rsidP="001D3639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</w:rPr>
              <w:t>do negocjacji</w:t>
            </w:r>
          </w:p>
        </w:tc>
      </w:tr>
      <w:tr w:rsidR="00B3741A" w:rsidRPr="001D3639" w:rsidTr="000275E6">
        <w:trPr>
          <w:gridAfter w:val="1"/>
          <w:wAfter w:w="29" w:type="dxa"/>
          <w:trHeight w:val="629"/>
        </w:trPr>
        <w:tc>
          <w:tcPr>
            <w:tcW w:w="10065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41A" w:rsidRPr="00B3741A" w:rsidRDefault="00B3741A" w:rsidP="00B3741A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B3741A">
              <w:rPr>
                <w:rFonts w:ascii="Calibri" w:eastAsia="Calibri" w:hAnsi="Calibri" w:cs="Times New Roman"/>
                <w:bCs/>
                <w:sz w:val="20"/>
                <w:szCs w:val="18"/>
              </w:rPr>
              <w:t xml:space="preserve">8. </w:t>
            </w:r>
            <w:r w:rsidR="000275E6"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>Maksymalny okres realizacji projektów wynosi 20 miesięcy.</w:t>
            </w:r>
          </w:p>
        </w:tc>
      </w:tr>
      <w:tr w:rsidR="000275E6" w:rsidRPr="001D3639" w:rsidTr="000275E6">
        <w:trPr>
          <w:gridAfter w:val="1"/>
          <w:wAfter w:w="29" w:type="dxa"/>
          <w:trHeight w:val="629"/>
        </w:trPr>
        <w:tc>
          <w:tcPr>
            <w:tcW w:w="5029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1D3639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>□ TAK</w:t>
            </w:r>
          </w:p>
        </w:tc>
        <w:tc>
          <w:tcPr>
            <w:tcW w:w="503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1D3639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</w:rPr>
              <w:t>NIE</w:t>
            </w:r>
          </w:p>
        </w:tc>
      </w:tr>
      <w:tr w:rsidR="00B3741A" w:rsidRPr="001D3639" w:rsidTr="000275E6">
        <w:trPr>
          <w:gridAfter w:val="1"/>
          <w:wAfter w:w="29" w:type="dxa"/>
          <w:trHeight w:val="629"/>
        </w:trPr>
        <w:tc>
          <w:tcPr>
            <w:tcW w:w="10065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41A" w:rsidRPr="001D3639" w:rsidRDefault="00B3741A" w:rsidP="001D3639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0275E6">
              <w:rPr>
                <w:sz w:val="20"/>
              </w:rPr>
              <w:t xml:space="preserve">9. </w:t>
            </w:r>
            <w:r w:rsidR="000275E6" w:rsidRPr="000275E6">
              <w:rPr>
                <w:sz w:val="20"/>
              </w:rPr>
              <w:t xml:space="preserve">Wnioskodawca gwarantuje, że wszystkie treści i multimedia wytworzone w projekcie zostaną opublikowane na licencji Creative </w:t>
            </w:r>
            <w:proofErr w:type="spellStart"/>
            <w:r w:rsidR="000275E6" w:rsidRPr="000275E6">
              <w:rPr>
                <w:sz w:val="20"/>
              </w:rPr>
              <w:t>Commons</w:t>
            </w:r>
            <w:proofErr w:type="spellEnd"/>
            <w:r w:rsidR="000275E6" w:rsidRPr="000275E6">
              <w:rPr>
                <w:sz w:val="20"/>
              </w:rPr>
              <w:t xml:space="preserve"> Uznanie Autorstwa lub innej, kompatybilnej wolnej licencji. W przypadku dzieł źródłowych literatury i sztuki XX i XXI w., do których majątkowe prawa autorskie nie wygasły, a autorzy i spadkobiercy nie godzą się na uwolnienie, beneficjent udostępni je na zasadach określonych w Ustawie dnia 4 lutego 1994 r. o prawie autorskim i prawach pokrewnych (Dz.U. z 2019 r. poz. 1231, z </w:t>
            </w:r>
            <w:proofErr w:type="spellStart"/>
            <w:r w:rsidR="000275E6" w:rsidRPr="000275E6">
              <w:rPr>
                <w:sz w:val="20"/>
              </w:rPr>
              <w:t>późn</w:t>
            </w:r>
            <w:proofErr w:type="spellEnd"/>
            <w:r w:rsidR="000275E6" w:rsidRPr="000275E6">
              <w:rPr>
                <w:sz w:val="20"/>
              </w:rPr>
              <w:t>. zm.) w tym w ramach wyjątku edukacyjnego (zgodnie z art. 27 ustawy o prawie autorskim i prawach pokrewnych).</w:t>
            </w:r>
          </w:p>
        </w:tc>
      </w:tr>
      <w:tr w:rsidR="000275E6" w:rsidRPr="001D3639" w:rsidTr="000275E6">
        <w:trPr>
          <w:gridAfter w:val="1"/>
          <w:wAfter w:w="29" w:type="dxa"/>
          <w:trHeight w:val="629"/>
        </w:trPr>
        <w:tc>
          <w:tcPr>
            <w:tcW w:w="335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1D3639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>□ TAK</w:t>
            </w:r>
          </w:p>
        </w:tc>
        <w:tc>
          <w:tcPr>
            <w:tcW w:w="335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1D3639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</w:rPr>
              <w:t>NIE</w:t>
            </w:r>
          </w:p>
        </w:tc>
        <w:tc>
          <w:tcPr>
            <w:tcW w:w="33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1D3639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</w:rPr>
              <w:t>do negocjacji</w:t>
            </w:r>
          </w:p>
        </w:tc>
      </w:tr>
      <w:tr w:rsidR="00B3741A" w:rsidRPr="001D3639" w:rsidTr="000275E6">
        <w:trPr>
          <w:gridAfter w:val="1"/>
          <w:wAfter w:w="29" w:type="dxa"/>
          <w:trHeight w:val="629"/>
        </w:trPr>
        <w:tc>
          <w:tcPr>
            <w:tcW w:w="10065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0275E6" w:rsidRDefault="008A3FFF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8A3FFF">
              <w:rPr>
                <w:rFonts w:ascii="Calibri" w:eastAsia="Calibri" w:hAnsi="Calibri" w:cs="Times New Roman"/>
                <w:bCs/>
                <w:sz w:val="20"/>
                <w:szCs w:val="18"/>
              </w:rPr>
              <w:t xml:space="preserve">10. </w:t>
            </w:r>
            <w:r w:rsidR="000275E6"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 xml:space="preserve">Wnioskodawca zapewni utworzenie zespołu gwarantującego sprawny przebieg prac nad opracowaniem e-materiałów. </w:t>
            </w:r>
          </w:p>
          <w:p w:rsidR="000275E6" w:rsidRPr="000275E6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 xml:space="preserve">Zespół musi być złożony ze specjalistów właściwych dla zawodów, o których mowa w kryterium nr 3, a także z autorów, metodyków, redaktorów, korektorów, grafików komputerowych, fotoedytorów, informatyków, specjalistów w zakresie tworzenia e-materiałów w sposób uniwersalny uwzględniający potrzeby uczniów z różnymi rodzajami niepełnosprawności i obsługi prawnej w zakresie prawa autorskiego. Ponadto, członkowie zespołu będą również odpowiedzialni za korektę językową i stylistyczną przygotowanych e-materiałów. </w:t>
            </w:r>
          </w:p>
          <w:p w:rsidR="00B3741A" w:rsidRPr="008A3FFF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>Członkowie zespołu muszą być jednocześnie twórcami e-materiałów i pracować nad ich utworzeniem aż do momentu ich ostatecznej akceptacji i przyjęcia przez Ośrodek Rozwoju Edukacji.</w:t>
            </w:r>
          </w:p>
        </w:tc>
      </w:tr>
      <w:tr w:rsidR="008A3FFF" w:rsidRPr="001D3639" w:rsidTr="000275E6">
        <w:trPr>
          <w:gridAfter w:val="1"/>
          <w:wAfter w:w="29" w:type="dxa"/>
          <w:trHeight w:val="629"/>
        </w:trPr>
        <w:tc>
          <w:tcPr>
            <w:tcW w:w="335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FFF" w:rsidRPr="001D3639" w:rsidRDefault="008A3FFF" w:rsidP="001D3639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>□ TAK</w:t>
            </w:r>
          </w:p>
        </w:tc>
        <w:tc>
          <w:tcPr>
            <w:tcW w:w="335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FFF" w:rsidRPr="001D3639" w:rsidRDefault="008A3FFF" w:rsidP="001D3639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</w:rPr>
              <w:t>NIE</w:t>
            </w:r>
          </w:p>
        </w:tc>
        <w:tc>
          <w:tcPr>
            <w:tcW w:w="33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FFF" w:rsidRPr="001D3639" w:rsidRDefault="008A3FFF" w:rsidP="001D3639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</w:rPr>
              <w:t>do negocjacji</w:t>
            </w:r>
          </w:p>
        </w:tc>
      </w:tr>
      <w:tr w:rsidR="000275E6" w:rsidRPr="001D3639" w:rsidTr="000275E6">
        <w:trPr>
          <w:gridAfter w:val="1"/>
          <w:wAfter w:w="29" w:type="dxa"/>
          <w:trHeight w:val="629"/>
        </w:trPr>
        <w:tc>
          <w:tcPr>
            <w:tcW w:w="10065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0275E6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18"/>
              </w:rPr>
              <w:t>11</w:t>
            </w:r>
            <w:r w:rsidRPr="008A3FFF">
              <w:rPr>
                <w:rFonts w:ascii="Calibri" w:eastAsia="Calibri" w:hAnsi="Calibri" w:cs="Times New Roman"/>
                <w:bCs/>
                <w:sz w:val="20"/>
                <w:szCs w:val="18"/>
              </w:rPr>
              <w:t xml:space="preserve">. </w:t>
            </w:r>
            <w:r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 xml:space="preserve">E-materiały będą zgodne z koncepcją uniwersalnego projektowania, o której mowa w Wytycznych Ministra Infrastruktury i Rozwoju w zakresie realizacji zasady równości szans i niedyskryminacji, w tym dostępności dla osób z niepełnosprawnościami oraz zasady równości szans kobiet i mężczyzn w ramach funduszy unijnych na lata 2014-2020. </w:t>
            </w:r>
          </w:p>
          <w:p w:rsidR="000275E6" w:rsidRPr="008A3FFF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>E-materiały będą spełniały standardy WCAG 2.1., w szczególności wymogi określone w ustawie z dnia 19 lipca 2019 r. o zapewnianiu dostępności osobom ze szczególnymi potrzebami (Dz. U. z 2019 r. poz. 1696) oraz ustawie z dnia 4 kwietnia 2019 r. o dostępności cyfrowej stron internetowych i aplikacji mobilnych podmiotów publicznych (Dz.U. z 2019 r. poz. 848).</w:t>
            </w:r>
          </w:p>
        </w:tc>
      </w:tr>
      <w:tr w:rsidR="000275E6" w:rsidRPr="001D3639" w:rsidTr="000275E6">
        <w:trPr>
          <w:gridAfter w:val="1"/>
          <w:wAfter w:w="29" w:type="dxa"/>
          <w:trHeight w:val="629"/>
        </w:trPr>
        <w:tc>
          <w:tcPr>
            <w:tcW w:w="335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>□ TAK</w:t>
            </w:r>
          </w:p>
        </w:tc>
        <w:tc>
          <w:tcPr>
            <w:tcW w:w="335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</w:rPr>
              <w:t>NIE</w:t>
            </w:r>
          </w:p>
        </w:tc>
        <w:tc>
          <w:tcPr>
            <w:tcW w:w="33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</w:rPr>
              <w:t>do negocjacji</w:t>
            </w:r>
          </w:p>
        </w:tc>
      </w:tr>
      <w:tr w:rsidR="000275E6" w:rsidRPr="001D3639" w:rsidTr="000275E6">
        <w:trPr>
          <w:gridAfter w:val="1"/>
          <w:wAfter w:w="29" w:type="dxa"/>
          <w:trHeight w:val="629"/>
        </w:trPr>
        <w:tc>
          <w:tcPr>
            <w:tcW w:w="10065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0275E6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18"/>
              </w:rPr>
              <w:t>12</w:t>
            </w:r>
            <w:r w:rsidRPr="008A3FFF">
              <w:rPr>
                <w:rFonts w:ascii="Calibri" w:eastAsia="Calibri" w:hAnsi="Calibri" w:cs="Times New Roman"/>
                <w:bCs/>
                <w:sz w:val="20"/>
                <w:szCs w:val="18"/>
              </w:rPr>
              <w:t xml:space="preserve">. </w:t>
            </w:r>
            <w:r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 xml:space="preserve">W terminie do 4 miesiąca realizacji projektu Wnioskodawca zobowiązany jest do przedstawienia reprezentatywnych prototypów e-materiałów. </w:t>
            </w:r>
          </w:p>
          <w:p w:rsidR="000275E6" w:rsidRPr="000275E6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 xml:space="preserve">Wykaz i liczba prototypów e-materiałów do zawodów w ramach poszczególnych obszarów zostaną określone w regulaminie konkursu. Prototypy będą zawierać wszystkie typy multimediów, planowane do wykorzystania w przygotowaniu e-materiałów dla danego obszaru. </w:t>
            </w:r>
          </w:p>
          <w:p w:rsidR="000275E6" w:rsidRPr="000275E6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lastRenderedPageBreak/>
              <w:t>Prototypy zostaną przeanalizowane przez ekspertów/specjalistów projektu pozakonkursowego Tworzenie e-zasobów do kształcenia zawodowego, realizowanego przez Ośrodek Rozwoju Edukacji pod kątem zgodności z koncepcją, standardami merytoryczno-dydaktycznymi, standardem funkcjonalnym, techniczno-graficznym oraz dostępności. Beneficjent zobowiązany jest do uwzględnienia uwag/ rekomendacji zgłoszonych przez ww. ekspertów, w tym w zakresie możliwości wykorzystania e-materiałów przez uczniów ze specjalnymi potrzebami edukacyjnymi oraz uzasadnionych uwag wynikających z konsultacji społecznych.</w:t>
            </w:r>
          </w:p>
          <w:p w:rsidR="000275E6" w:rsidRPr="000275E6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>Zaakceptowane prototypy będą stanowiły wzór do opracowywania kolejnych e-materiałów.</w:t>
            </w:r>
          </w:p>
          <w:p w:rsidR="000275E6" w:rsidRPr="001D3639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Calibri"/>
                <w:smallCaps/>
                <w:kern w:val="24"/>
              </w:rPr>
            </w:pPr>
            <w:r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>Szczegółowy tryb przedłożenia prototypów e-materiałów i uwzględniania uwag/ rekomendacji ekspertów projektu pozakonkursowego oraz wynikających z konsultacji społecznych zostanie opisany w regulaminie konkursu</w:t>
            </w:r>
            <w:r>
              <w:rPr>
                <w:rFonts w:ascii="Calibri" w:eastAsia="Calibri" w:hAnsi="Calibri" w:cs="Times New Roman"/>
                <w:bCs/>
                <w:sz w:val="20"/>
                <w:szCs w:val="18"/>
              </w:rPr>
              <w:t>.</w:t>
            </w:r>
          </w:p>
        </w:tc>
      </w:tr>
      <w:tr w:rsidR="000275E6" w:rsidRPr="001D3639" w:rsidTr="000275E6">
        <w:trPr>
          <w:gridAfter w:val="1"/>
          <w:wAfter w:w="29" w:type="dxa"/>
          <w:trHeight w:val="629"/>
        </w:trPr>
        <w:tc>
          <w:tcPr>
            <w:tcW w:w="335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lastRenderedPageBreak/>
              <w:t>□ TAK</w:t>
            </w:r>
          </w:p>
        </w:tc>
        <w:tc>
          <w:tcPr>
            <w:tcW w:w="335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</w:rPr>
              <w:t>NIE</w:t>
            </w:r>
          </w:p>
        </w:tc>
        <w:tc>
          <w:tcPr>
            <w:tcW w:w="33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</w:rPr>
              <w:t>do negocjacji</w:t>
            </w:r>
          </w:p>
        </w:tc>
      </w:tr>
      <w:tr w:rsidR="000275E6" w:rsidRPr="001D3639" w:rsidTr="000275E6">
        <w:trPr>
          <w:gridAfter w:val="1"/>
          <w:wAfter w:w="29" w:type="dxa"/>
          <w:trHeight w:val="629"/>
        </w:trPr>
        <w:tc>
          <w:tcPr>
            <w:tcW w:w="10065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0275E6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18"/>
              </w:rPr>
              <w:t>13</w:t>
            </w:r>
            <w:r w:rsidRPr="008A3FFF">
              <w:rPr>
                <w:rFonts w:ascii="Calibri" w:eastAsia="Calibri" w:hAnsi="Calibri" w:cs="Times New Roman"/>
                <w:bCs/>
                <w:sz w:val="20"/>
                <w:szCs w:val="18"/>
              </w:rPr>
              <w:t xml:space="preserve">. </w:t>
            </w:r>
            <w:r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 xml:space="preserve">Beneficjent zobowiązany jest do opracowania i przekazania do Ośrodka Rozwoju Edukacji minimum 40% kompletnych wersji e-materiałów do końca pierwszych 9 miesięcy realizacji projektu, kolejne 30% do końca 14 miesiąca realizacji projektu (łącznie 70%). </w:t>
            </w:r>
          </w:p>
          <w:p w:rsidR="000275E6" w:rsidRPr="001D3639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Calibri"/>
                <w:smallCaps/>
                <w:kern w:val="24"/>
              </w:rPr>
            </w:pPr>
            <w:r w:rsidRPr="000275E6">
              <w:rPr>
                <w:rFonts w:ascii="Calibri" w:eastAsia="Calibri" w:hAnsi="Calibri" w:cs="Times New Roman"/>
                <w:bCs/>
                <w:sz w:val="20"/>
                <w:szCs w:val="18"/>
              </w:rPr>
              <w:t>Weryfikacji i odbioru e-materiałów dokonają eksperci/specjaliści ds. kształcenia zawodowego wskazani przez ORE w ramach projektu pozakonkursowego Ośrodka Rozwoju Edukacji pn. Tworzenie e-zasobów do kształcenia zawodowego. Opracowane e-materiały zostaną zweryfikowane pod kątem zgodności z przyjętą koncepcją, standardami merytoryczno-dydaktycznymi, standardem funkcjonalnym, techniczno-graficznym oraz dostępności.</w:t>
            </w:r>
          </w:p>
        </w:tc>
      </w:tr>
      <w:tr w:rsidR="000275E6" w:rsidRPr="001D3639" w:rsidTr="000275E6">
        <w:trPr>
          <w:gridAfter w:val="1"/>
          <w:wAfter w:w="29" w:type="dxa"/>
          <w:trHeight w:val="629"/>
        </w:trPr>
        <w:tc>
          <w:tcPr>
            <w:tcW w:w="335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>□ TAK</w:t>
            </w:r>
          </w:p>
        </w:tc>
        <w:tc>
          <w:tcPr>
            <w:tcW w:w="335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</w:rPr>
              <w:t>NIE</w:t>
            </w:r>
          </w:p>
        </w:tc>
        <w:tc>
          <w:tcPr>
            <w:tcW w:w="33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</w:rPr>
              <w:t>do negocjacji</w:t>
            </w:r>
          </w:p>
        </w:tc>
      </w:tr>
      <w:tr w:rsidR="000275E6" w:rsidRPr="001D3639" w:rsidTr="000275E6">
        <w:trPr>
          <w:gridAfter w:val="1"/>
          <w:wAfter w:w="29" w:type="dxa"/>
          <w:trHeight w:val="629"/>
        </w:trPr>
        <w:tc>
          <w:tcPr>
            <w:tcW w:w="10065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5154" w:rsidRPr="00765154" w:rsidRDefault="000275E6" w:rsidP="00765154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18"/>
              </w:rPr>
              <w:t>1</w:t>
            </w:r>
            <w:r>
              <w:rPr>
                <w:rFonts w:ascii="Calibri" w:eastAsia="Calibri" w:hAnsi="Calibri" w:cs="Times New Roman"/>
                <w:bCs/>
                <w:sz w:val="20"/>
                <w:szCs w:val="18"/>
              </w:rPr>
              <w:t>4</w:t>
            </w:r>
            <w:r w:rsidRPr="008A3FFF">
              <w:rPr>
                <w:rFonts w:ascii="Calibri" w:eastAsia="Calibri" w:hAnsi="Calibri" w:cs="Times New Roman"/>
                <w:bCs/>
                <w:sz w:val="20"/>
                <w:szCs w:val="18"/>
              </w:rPr>
              <w:t xml:space="preserve">. </w:t>
            </w:r>
            <w:r w:rsidR="00765154" w:rsidRPr="00765154">
              <w:rPr>
                <w:rFonts w:ascii="Calibri" w:eastAsia="Calibri" w:hAnsi="Calibri" w:cs="Times New Roman"/>
                <w:bCs/>
                <w:sz w:val="20"/>
                <w:szCs w:val="18"/>
              </w:rPr>
              <w:t xml:space="preserve">W zależności od obszaru, w ramach którego składany jest wniosek o dofinansowanie, maksymalna wartość projektu wynosi: </w:t>
            </w:r>
          </w:p>
          <w:p w:rsidR="00765154" w:rsidRPr="00765154" w:rsidRDefault="00765154" w:rsidP="00765154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765154">
              <w:rPr>
                <w:rFonts w:ascii="Calibri" w:eastAsia="Calibri" w:hAnsi="Calibri" w:cs="Times New Roman"/>
                <w:bCs/>
                <w:sz w:val="20"/>
                <w:szCs w:val="18"/>
              </w:rPr>
              <w:t>1.</w:t>
            </w:r>
            <w:r w:rsidRPr="00765154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>Obszar I – e-materiały dla branży: audiowizualnej, poligraficznej (46 e-materiałów). Maksymalna wartość projektu: 8 060 000 PLN</w:t>
            </w:r>
          </w:p>
          <w:p w:rsidR="00765154" w:rsidRPr="00765154" w:rsidRDefault="00765154" w:rsidP="00765154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765154">
              <w:rPr>
                <w:rFonts w:ascii="Calibri" w:eastAsia="Calibri" w:hAnsi="Calibri" w:cs="Times New Roman"/>
                <w:bCs/>
                <w:sz w:val="20"/>
                <w:szCs w:val="18"/>
              </w:rPr>
              <w:t>2.</w:t>
            </w:r>
            <w:r w:rsidRPr="00765154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 xml:space="preserve">Obszar II – e-materiały dla branży: budowlanej, </w:t>
            </w:r>
            <w:proofErr w:type="spellStart"/>
            <w:r w:rsidRPr="00765154">
              <w:rPr>
                <w:rFonts w:ascii="Calibri" w:eastAsia="Calibri" w:hAnsi="Calibri" w:cs="Times New Roman"/>
                <w:bCs/>
                <w:sz w:val="20"/>
                <w:szCs w:val="18"/>
              </w:rPr>
              <w:t>drzewno</w:t>
            </w:r>
            <w:proofErr w:type="spellEnd"/>
            <w:r w:rsidRPr="00765154">
              <w:rPr>
                <w:rFonts w:ascii="Calibri" w:eastAsia="Calibri" w:hAnsi="Calibri" w:cs="Times New Roman"/>
                <w:bCs/>
                <w:sz w:val="20"/>
                <w:szCs w:val="18"/>
              </w:rPr>
              <w:t>-meblarskiej (108 e-materiałów). Maksymalna wartość projektu: 17 940 000 PLN</w:t>
            </w:r>
          </w:p>
          <w:p w:rsidR="00765154" w:rsidRPr="00765154" w:rsidRDefault="00765154" w:rsidP="00765154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765154">
              <w:rPr>
                <w:rFonts w:ascii="Calibri" w:eastAsia="Calibri" w:hAnsi="Calibri" w:cs="Times New Roman"/>
                <w:bCs/>
                <w:sz w:val="20"/>
                <w:szCs w:val="18"/>
              </w:rPr>
              <w:t>3.</w:t>
            </w:r>
            <w:r w:rsidRPr="00765154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>Obszar III – e-materiały dla branży: handlowej, ekonomiczno-administracyjnej (34 e-materiały). Maksymalna wartość projektu: 4 680 000 PLN</w:t>
            </w:r>
          </w:p>
          <w:p w:rsidR="00765154" w:rsidRPr="00765154" w:rsidRDefault="00765154" w:rsidP="00765154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765154">
              <w:rPr>
                <w:rFonts w:ascii="Calibri" w:eastAsia="Calibri" w:hAnsi="Calibri" w:cs="Times New Roman"/>
                <w:bCs/>
                <w:sz w:val="20"/>
                <w:szCs w:val="18"/>
              </w:rPr>
              <w:t>4.</w:t>
            </w:r>
            <w:r w:rsidRPr="00765154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>Obszar IV– e-materiały dla branży: elektroenergetycznej, elektroniczno-</w:t>
            </w:r>
            <w:proofErr w:type="spellStart"/>
            <w:r w:rsidRPr="00765154">
              <w:rPr>
                <w:rFonts w:ascii="Calibri" w:eastAsia="Calibri" w:hAnsi="Calibri" w:cs="Times New Roman"/>
                <w:bCs/>
                <w:sz w:val="20"/>
                <w:szCs w:val="18"/>
              </w:rPr>
              <w:t>mechatronicznej</w:t>
            </w:r>
            <w:proofErr w:type="spellEnd"/>
            <w:r w:rsidRPr="00765154">
              <w:rPr>
                <w:rFonts w:ascii="Calibri" w:eastAsia="Calibri" w:hAnsi="Calibri" w:cs="Times New Roman"/>
                <w:bCs/>
                <w:sz w:val="20"/>
                <w:szCs w:val="18"/>
              </w:rPr>
              <w:t>, teleinformatycznej (94 e-materiały). Maksymalna wartość projektu: 17 550 000 PLN</w:t>
            </w:r>
          </w:p>
          <w:p w:rsidR="00765154" w:rsidRPr="00765154" w:rsidRDefault="00765154" w:rsidP="00765154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765154">
              <w:rPr>
                <w:rFonts w:ascii="Calibri" w:eastAsia="Calibri" w:hAnsi="Calibri" w:cs="Times New Roman"/>
                <w:bCs/>
                <w:sz w:val="20"/>
                <w:szCs w:val="18"/>
              </w:rPr>
              <w:t>5.</w:t>
            </w:r>
            <w:r w:rsidRPr="00765154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>Obszar V – e-materiały dla branży: fryzjersko-kosmetycznej, przemysłu mody  (38 e-materiałów). Maksymalna wartość projektu: 7 020 000 PLN</w:t>
            </w:r>
          </w:p>
          <w:p w:rsidR="00765154" w:rsidRPr="00765154" w:rsidRDefault="00765154" w:rsidP="00765154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765154">
              <w:rPr>
                <w:rFonts w:ascii="Calibri" w:eastAsia="Calibri" w:hAnsi="Calibri" w:cs="Times New Roman"/>
                <w:bCs/>
                <w:sz w:val="20"/>
                <w:szCs w:val="18"/>
              </w:rPr>
              <w:t>6.</w:t>
            </w:r>
            <w:r w:rsidRPr="00765154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>Obszar VI – e-materiały dla branży: górniczo-wiertniczej, metalurgicznej (72 e-materiały). Maksymalna wartość projektu: 11 050 000 PLN</w:t>
            </w:r>
          </w:p>
          <w:p w:rsidR="00765154" w:rsidRPr="00765154" w:rsidRDefault="00765154" w:rsidP="00765154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765154">
              <w:rPr>
                <w:rFonts w:ascii="Calibri" w:eastAsia="Calibri" w:hAnsi="Calibri" w:cs="Times New Roman"/>
                <w:bCs/>
                <w:sz w:val="20"/>
                <w:szCs w:val="18"/>
              </w:rPr>
              <w:t>7.</w:t>
            </w:r>
            <w:r w:rsidRPr="00765154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 xml:space="preserve">Obszar VII – e-materiały dla branży: hotelarsko-gastronomiczno-turystycznej, spożywczej (40 e-materiałów). Maksymalna wartość projektu: 6 630 000 PLN </w:t>
            </w:r>
          </w:p>
          <w:p w:rsidR="00765154" w:rsidRPr="00765154" w:rsidRDefault="00765154" w:rsidP="00765154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765154">
              <w:rPr>
                <w:rFonts w:ascii="Calibri" w:eastAsia="Calibri" w:hAnsi="Calibri" w:cs="Times New Roman"/>
                <w:bCs/>
                <w:sz w:val="20"/>
                <w:szCs w:val="18"/>
              </w:rPr>
              <w:t>8.</w:t>
            </w:r>
            <w:r w:rsidRPr="00765154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>Obszar VIII – e-materiały dla branży: ceramiczno-szklarskiej, chemicznej (31 e-materiałów). Maksymalna wartość projektu: 4 810 000 PLN</w:t>
            </w:r>
          </w:p>
          <w:p w:rsidR="00765154" w:rsidRPr="00765154" w:rsidRDefault="00765154" w:rsidP="00765154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765154">
              <w:rPr>
                <w:rFonts w:ascii="Calibri" w:eastAsia="Calibri" w:hAnsi="Calibri" w:cs="Times New Roman"/>
                <w:bCs/>
                <w:sz w:val="20"/>
                <w:szCs w:val="18"/>
              </w:rPr>
              <w:t>9.</w:t>
            </w:r>
            <w:r w:rsidRPr="00765154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 xml:space="preserve">Obszar IX – e-materiały dla branży: motoryzacyjnej, mechanicznej, mechaniki precyzyjnej (63 e-materiały). Maksymalna wartość projektu: 13 390 000 PLN </w:t>
            </w:r>
          </w:p>
          <w:p w:rsidR="00765154" w:rsidRPr="00765154" w:rsidRDefault="00765154" w:rsidP="00765154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765154">
              <w:rPr>
                <w:rFonts w:ascii="Calibri" w:eastAsia="Calibri" w:hAnsi="Calibri" w:cs="Times New Roman"/>
                <w:bCs/>
                <w:sz w:val="20"/>
                <w:szCs w:val="18"/>
              </w:rPr>
              <w:t>10.</w:t>
            </w:r>
            <w:r w:rsidRPr="00765154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 xml:space="preserve">Obszar X – e-materiały dla branży: opieki zdrowotnej, pomocy społecznej, ochrony bezpieczeństwa osób i mienia (94 e-materiały). Maksymalna wartość projektu: 14 690 000 PLN </w:t>
            </w:r>
          </w:p>
          <w:p w:rsidR="00765154" w:rsidRPr="00765154" w:rsidRDefault="00765154" w:rsidP="00765154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765154">
              <w:rPr>
                <w:rFonts w:ascii="Calibri" w:eastAsia="Calibri" w:hAnsi="Calibri" w:cs="Times New Roman"/>
                <w:bCs/>
                <w:sz w:val="20"/>
                <w:szCs w:val="18"/>
              </w:rPr>
              <w:t>11.</w:t>
            </w:r>
            <w:r w:rsidRPr="00765154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 xml:space="preserve">Obszar XI – e-materiały dla branży: ogrodniczej, rolno-hodowlanej, leśnej (72 e-materiały). Maksymalna wartość projektu: 11 700 000 PLN </w:t>
            </w:r>
          </w:p>
          <w:p w:rsidR="00765154" w:rsidRPr="00765154" w:rsidRDefault="00765154" w:rsidP="00765154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765154">
              <w:rPr>
                <w:rFonts w:ascii="Calibri" w:eastAsia="Calibri" w:hAnsi="Calibri" w:cs="Times New Roman"/>
                <w:bCs/>
                <w:sz w:val="20"/>
                <w:szCs w:val="18"/>
              </w:rPr>
              <w:t>12.</w:t>
            </w:r>
            <w:r w:rsidRPr="00765154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 xml:space="preserve">Obszar XII – e-materiały dla branży: spedycyjno-logistycznej, transportu drogowego, transportu kolejowego, transportu lotniczego (76 e-materiałów). Maksymalna wartość projektu: 12 350 000 PLN </w:t>
            </w:r>
          </w:p>
          <w:p w:rsidR="000275E6" w:rsidRPr="001D3639" w:rsidRDefault="00765154" w:rsidP="00765154">
            <w:pPr>
              <w:spacing w:after="120" w:line="240" w:lineRule="auto"/>
              <w:jc w:val="both"/>
              <w:rPr>
                <w:rFonts w:ascii="Calibri" w:eastAsia="Calibri" w:hAnsi="Calibri" w:cs="Calibri"/>
                <w:smallCaps/>
                <w:kern w:val="24"/>
              </w:rPr>
            </w:pPr>
            <w:r w:rsidRPr="00765154">
              <w:rPr>
                <w:rFonts w:ascii="Calibri" w:eastAsia="Calibri" w:hAnsi="Calibri" w:cs="Times New Roman"/>
                <w:bCs/>
                <w:sz w:val="20"/>
                <w:szCs w:val="18"/>
              </w:rPr>
              <w:lastRenderedPageBreak/>
              <w:t>13.</w:t>
            </w:r>
            <w:r w:rsidRPr="00765154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>Obszar XIII – e-materiały dla branży: rybackiej, transportu wodnego (32 e-materiały). Maksymalna wartość projektu: 6 240 000 PLN</w:t>
            </w:r>
          </w:p>
        </w:tc>
      </w:tr>
      <w:tr w:rsidR="000275E6" w:rsidRPr="001D3639" w:rsidTr="000275E6">
        <w:trPr>
          <w:gridAfter w:val="1"/>
          <w:wAfter w:w="29" w:type="dxa"/>
          <w:trHeight w:val="629"/>
        </w:trPr>
        <w:tc>
          <w:tcPr>
            <w:tcW w:w="335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lastRenderedPageBreak/>
              <w:t>□ TAK</w:t>
            </w:r>
          </w:p>
        </w:tc>
        <w:tc>
          <w:tcPr>
            <w:tcW w:w="335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</w:rPr>
              <w:t>NIE</w:t>
            </w:r>
          </w:p>
        </w:tc>
        <w:tc>
          <w:tcPr>
            <w:tcW w:w="33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0275E6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smallCaps/>
                <w:kern w:val="24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</w:rPr>
              <w:t>do negocjacji</w:t>
            </w:r>
          </w:p>
        </w:tc>
      </w:tr>
      <w:tr w:rsidR="000275E6" w:rsidRPr="001D3639" w:rsidTr="000275E6">
        <w:trPr>
          <w:gridAfter w:val="1"/>
          <w:wAfter w:w="29" w:type="dxa"/>
          <w:trHeight w:val="248"/>
        </w:trPr>
        <w:tc>
          <w:tcPr>
            <w:tcW w:w="10065" w:type="dxa"/>
            <w:gridSpan w:val="3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0275E6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</w:rPr>
            </w:pPr>
            <w:r w:rsidRPr="001D3639">
              <w:rPr>
                <w:rFonts w:ascii="Calibri" w:eastAsia="Arial Unicode MS" w:hAnsi="Calibri" w:cs="Calibri"/>
              </w:rPr>
              <w:t>Czy projekt spełnia wszystkie kryteria dostępu w zakresie spełniania których IOK nie dopuszcza możliwości skierowaniu projektu do negocjacji ?</w:t>
            </w:r>
          </w:p>
        </w:tc>
      </w:tr>
      <w:tr w:rsidR="000275E6" w:rsidRPr="001D3639" w:rsidTr="000275E6">
        <w:trPr>
          <w:gridAfter w:val="1"/>
          <w:wAfter w:w="29" w:type="dxa"/>
          <w:trHeight w:val="370"/>
        </w:trPr>
        <w:tc>
          <w:tcPr>
            <w:tcW w:w="3039" w:type="dxa"/>
            <w:gridSpan w:val="11"/>
            <w:shd w:val="clear" w:color="auto" w:fill="auto"/>
            <w:vAlign w:val="center"/>
          </w:tcPr>
          <w:p w:rsidR="000275E6" w:rsidRPr="001D3639" w:rsidRDefault="000275E6" w:rsidP="000275E6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</w:rPr>
            </w:pPr>
            <w:r w:rsidRPr="001D3639">
              <w:rPr>
                <w:rFonts w:ascii="Calibri" w:eastAsia="Calibri" w:hAnsi="Calibri" w:cs="Calibri"/>
                <w:kern w:val="24"/>
              </w:rPr>
              <w:t xml:space="preserve">□ </w:t>
            </w:r>
            <w:r w:rsidRPr="001D3639">
              <w:rPr>
                <w:rFonts w:ascii="Calibri" w:eastAsia="Calibri" w:hAnsi="Calibri" w:cs="Calibri"/>
                <w:smallCaps/>
                <w:kern w:val="24"/>
              </w:rPr>
              <w:t>Tak – wypełnić część C</w:t>
            </w:r>
          </w:p>
        </w:tc>
        <w:tc>
          <w:tcPr>
            <w:tcW w:w="3419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0275E6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</w:rPr>
            </w:pPr>
            <w:r w:rsidRPr="001D3639">
              <w:rPr>
                <w:rFonts w:ascii="Calibri" w:eastAsia="Calibri" w:hAnsi="Calibri" w:cs="Calibri"/>
                <w:kern w:val="24"/>
              </w:rPr>
              <w:t xml:space="preserve">□ </w:t>
            </w:r>
            <w:r w:rsidRPr="001D3639">
              <w:rPr>
                <w:rFonts w:ascii="Calibri" w:eastAsia="Calibri" w:hAnsi="Calibri" w:cs="Calibri"/>
                <w:smallCaps/>
                <w:kern w:val="24"/>
              </w:rPr>
              <w:t xml:space="preserve">Nie – uzasadnić i odrzucić projekt </w:t>
            </w:r>
          </w:p>
        </w:tc>
        <w:tc>
          <w:tcPr>
            <w:tcW w:w="360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0275E6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</w:rPr>
            </w:pPr>
            <w:r w:rsidRPr="001D3639">
              <w:rPr>
                <w:rFonts w:ascii="Calibri" w:eastAsia="Calibri" w:hAnsi="Calibri" w:cs="Calibri"/>
                <w:b/>
                <w:smallCaps/>
                <w:kern w:val="24"/>
              </w:rPr>
              <w:t>□</w:t>
            </w:r>
            <w:r w:rsidRPr="001D3639">
              <w:rPr>
                <w:rFonts w:ascii="Calibri" w:eastAsia="Calibri" w:hAnsi="Calibri" w:cs="Calibri"/>
                <w:smallCaps/>
                <w:kern w:val="24"/>
              </w:rPr>
              <w:t xml:space="preserve"> Nie dotyczy</w:t>
            </w:r>
          </w:p>
        </w:tc>
      </w:tr>
      <w:tr w:rsidR="000275E6" w:rsidRPr="001D3639" w:rsidTr="000275E6">
        <w:trPr>
          <w:gridAfter w:val="1"/>
          <w:wAfter w:w="29" w:type="dxa"/>
          <w:trHeight w:val="370"/>
        </w:trPr>
        <w:tc>
          <w:tcPr>
            <w:tcW w:w="10065" w:type="dxa"/>
            <w:gridSpan w:val="32"/>
            <w:shd w:val="clear" w:color="auto" w:fill="auto"/>
            <w:vAlign w:val="center"/>
          </w:tcPr>
          <w:p w:rsidR="000275E6" w:rsidRPr="001D3639" w:rsidRDefault="000275E6" w:rsidP="000275E6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</w:rPr>
            </w:pPr>
            <w:r w:rsidRPr="001D3639">
              <w:rPr>
                <w:rFonts w:ascii="Calibri" w:eastAsia="Arial Unicode MS" w:hAnsi="Calibri" w:cs="Calibri"/>
              </w:rPr>
              <w:t>Czy projekt może zostać skierowany do negocjacji w zakresie spełniania kryteriów dostępu w odniesieniu do których IOK dopuszcza możliwości skierowania projektu do negocjacji ?</w:t>
            </w:r>
          </w:p>
        </w:tc>
      </w:tr>
      <w:tr w:rsidR="000275E6" w:rsidRPr="001D3639" w:rsidTr="000275E6">
        <w:trPr>
          <w:gridAfter w:val="1"/>
          <w:wAfter w:w="29" w:type="dxa"/>
          <w:trHeight w:val="370"/>
        </w:trPr>
        <w:tc>
          <w:tcPr>
            <w:tcW w:w="3039" w:type="dxa"/>
            <w:gridSpan w:val="11"/>
            <w:shd w:val="clear" w:color="auto" w:fill="auto"/>
            <w:vAlign w:val="center"/>
          </w:tcPr>
          <w:p w:rsidR="000275E6" w:rsidRPr="001D3639" w:rsidRDefault="000275E6" w:rsidP="000275E6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kern w:val="24"/>
              </w:rPr>
            </w:pPr>
            <w:r w:rsidRPr="001D3639">
              <w:rPr>
                <w:rFonts w:ascii="Calibri" w:eastAsia="Calibri" w:hAnsi="Calibri" w:cs="Calibri"/>
                <w:kern w:val="24"/>
              </w:rPr>
              <w:t xml:space="preserve">□ </w:t>
            </w:r>
            <w:r w:rsidRPr="001D3639">
              <w:rPr>
                <w:rFonts w:ascii="Calibri" w:eastAsia="Calibri" w:hAnsi="Calibri" w:cs="Calibri"/>
                <w:smallCaps/>
                <w:kern w:val="24"/>
              </w:rPr>
              <w:t>Tak – DO NEGOCJACJI wypełnić część C</w:t>
            </w:r>
          </w:p>
        </w:tc>
        <w:tc>
          <w:tcPr>
            <w:tcW w:w="3419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0275E6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kern w:val="24"/>
              </w:rPr>
            </w:pPr>
            <w:r w:rsidRPr="001D3639">
              <w:rPr>
                <w:rFonts w:ascii="Calibri" w:eastAsia="Calibri" w:hAnsi="Calibri" w:cs="Calibri"/>
                <w:kern w:val="24"/>
              </w:rPr>
              <w:t xml:space="preserve">□ </w:t>
            </w:r>
            <w:r w:rsidRPr="001D3639">
              <w:rPr>
                <w:rFonts w:ascii="Calibri" w:eastAsia="Calibri" w:hAnsi="Calibri" w:cs="Calibri"/>
                <w:smallCaps/>
                <w:kern w:val="24"/>
              </w:rPr>
              <w:t>Nie - uzasadnić i odrzucić projekt</w:t>
            </w:r>
          </w:p>
        </w:tc>
        <w:tc>
          <w:tcPr>
            <w:tcW w:w="360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0275E6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</w:rPr>
            </w:pPr>
            <w:r w:rsidRPr="001D3639">
              <w:rPr>
                <w:rFonts w:ascii="Calibri" w:eastAsia="Calibri" w:hAnsi="Calibri" w:cs="Calibri"/>
                <w:b/>
                <w:smallCaps/>
                <w:kern w:val="24"/>
              </w:rPr>
              <w:t>□</w:t>
            </w:r>
            <w:r w:rsidRPr="001D3639">
              <w:rPr>
                <w:rFonts w:ascii="Calibri" w:eastAsia="Calibri" w:hAnsi="Calibri" w:cs="Calibri"/>
                <w:smallCaps/>
                <w:kern w:val="24"/>
              </w:rPr>
              <w:t xml:space="preserve"> Nie dotyczy*</w:t>
            </w:r>
          </w:p>
        </w:tc>
      </w:tr>
      <w:tr w:rsidR="000275E6" w:rsidRPr="001D3639" w:rsidTr="000275E6">
        <w:trPr>
          <w:gridAfter w:val="1"/>
          <w:wAfter w:w="29" w:type="dxa"/>
          <w:trHeight w:val="210"/>
        </w:trPr>
        <w:tc>
          <w:tcPr>
            <w:tcW w:w="10065" w:type="dxa"/>
            <w:gridSpan w:val="3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275E6" w:rsidRPr="001D3639" w:rsidRDefault="000275E6" w:rsidP="000275E6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275E6" w:rsidRPr="001D3639" w:rsidTr="000275E6">
        <w:trPr>
          <w:gridAfter w:val="1"/>
          <w:wAfter w:w="29" w:type="dxa"/>
          <w:trHeight w:val="170"/>
        </w:trPr>
        <w:tc>
          <w:tcPr>
            <w:tcW w:w="10065" w:type="dxa"/>
            <w:gridSpan w:val="3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75E6" w:rsidRPr="001D3639" w:rsidRDefault="000275E6" w:rsidP="000275E6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  <w:t xml:space="preserve">UZASADNIENIE OCENY SPEŁNIANIA KRYTERIÓW DOSTĘPU (WYPEŁNIĆ W PRZYPADKU ZAZNACZENIA ODPOWIEDZI „NIE” w zakresie kryteriów bez możliwości skierowania projektu do negocjacji lub „TAK- DO NEGOCJACJI” lub NIE, w zakresie kryteriów z możliwością skierowania projektu do negocjacji). W przypadku wyboru </w:t>
            </w:r>
            <w:proofErr w:type="spellStart"/>
            <w:r w:rsidRPr="001D3639"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  <w:t>odp</w:t>
            </w:r>
            <w:proofErr w:type="spellEnd"/>
            <w:r w:rsidRPr="001D3639"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  <w:t xml:space="preserve"> TAK- DO NEGOCJACJI uzasadnienie z części B należy uwzględnić w części G. *W przypadku gdy projekt nie wymaga skierowania do negocjacji w zakresie kryteriów dostępu w odniesieniu do których IOK dopuściła możliwość skierowania do negocjacji należy wybrać odpowiedź NIE DOTYCZY </w:t>
            </w:r>
            <w:r w:rsidRPr="001D3639">
              <w:rPr>
                <w:rFonts w:ascii="Calibri" w:eastAsia="Calibri" w:hAnsi="Calibri" w:cs="Times New Roman"/>
                <w:b/>
                <w:bCs/>
                <w:sz w:val="20"/>
                <w:szCs w:val="18"/>
                <w:u w:val="single"/>
              </w:rPr>
              <w:t>oraz w polu UZASADNIENIE OCENY</w:t>
            </w:r>
            <w:r w:rsidRPr="001D3639"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  <w:t xml:space="preserve"> zaznaczyć, iż projekt spełnia wszystkie kryteria dostępu dopuszczone przez IOK do możliwości negocjacji. Odpowiedź NIE DOTYCZY ma także zastosowanie, gdy IOK nie ustaliła kryteriów dostępu z możliwością ich negocjacji. Wówczas wybór odpowiedzi NIE DOTYCZY nie wymaga wypełnienia uzasadnienia. </w:t>
            </w:r>
          </w:p>
          <w:p w:rsidR="000275E6" w:rsidRPr="001D3639" w:rsidRDefault="000275E6" w:rsidP="000275E6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275E6" w:rsidRPr="001D3639" w:rsidTr="000275E6">
        <w:trPr>
          <w:gridAfter w:val="1"/>
          <w:wAfter w:w="29" w:type="dxa"/>
          <w:trHeight w:val="170"/>
        </w:trPr>
        <w:tc>
          <w:tcPr>
            <w:tcW w:w="10065" w:type="dxa"/>
            <w:gridSpan w:val="32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0275E6" w:rsidRPr="001D3639" w:rsidRDefault="000275E6" w:rsidP="000275E6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Calibri"/>
                <w:b/>
                <w:sz w:val="20"/>
                <w:szCs w:val="20"/>
              </w:rPr>
              <w:t>CZĘŚĆ C. KRYTERIA HORYZONTALNE</w:t>
            </w:r>
            <w:r w:rsidRPr="001D3639">
              <w:rPr>
                <w:rFonts w:ascii="Calibri" w:eastAsia="Calibri" w:hAnsi="Calibri" w:cs="Calibri"/>
                <w:b/>
              </w:rPr>
              <w:t xml:space="preserve"> </w:t>
            </w:r>
            <w:r w:rsidRPr="001D3639">
              <w:rPr>
                <w:rFonts w:ascii="Calibri" w:eastAsia="Calibri" w:hAnsi="Calibri" w:cs="Calibri"/>
                <w:sz w:val="18"/>
                <w:szCs w:val="18"/>
              </w:rPr>
              <w:t>(każdorazowo zaznaczyć właściwe znakiem „X”)</w:t>
            </w:r>
          </w:p>
        </w:tc>
      </w:tr>
      <w:tr w:rsidR="000275E6" w:rsidRPr="001D3639" w:rsidTr="000275E6">
        <w:trPr>
          <w:gridAfter w:val="1"/>
          <w:wAfter w:w="29" w:type="dxa"/>
          <w:trHeight w:val="579"/>
        </w:trPr>
        <w:tc>
          <w:tcPr>
            <w:tcW w:w="499" w:type="dxa"/>
            <w:gridSpan w:val="2"/>
            <w:vMerge w:val="restart"/>
            <w:shd w:val="clear" w:color="auto" w:fill="auto"/>
            <w:vAlign w:val="center"/>
          </w:tcPr>
          <w:p w:rsidR="000275E6" w:rsidRPr="001D3639" w:rsidRDefault="000275E6" w:rsidP="000275E6">
            <w:pPr>
              <w:spacing w:before="120" w:after="120" w:line="240" w:lineRule="auto"/>
              <w:rPr>
                <w:rFonts w:ascii="Calibri" w:eastAsia="Calibri" w:hAnsi="Calibri" w:cs="Times New Roman"/>
                <w:kern w:val="24"/>
              </w:rPr>
            </w:pPr>
            <w:r w:rsidRPr="001D3639">
              <w:rPr>
                <w:rFonts w:ascii="Calibri" w:eastAsia="Calibri" w:hAnsi="Calibri" w:cs="Times New Roman"/>
                <w:kern w:val="24"/>
              </w:rPr>
              <w:t>1.</w:t>
            </w:r>
          </w:p>
        </w:tc>
        <w:tc>
          <w:tcPr>
            <w:tcW w:w="9566" w:type="dxa"/>
            <w:gridSpan w:val="30"/>
            <w:shd w:val="pct25" w:color="auto" w:fill="auto"/>
            <w:vAlign w:val="center"/>
          </w:tcPr>
          <w:p w:rsidR="000275E6" w:rsidRPr="001D3639" w:rsidRDefault="000275E6" w:rsidP="000275E6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  <w:r w:rsidRPr="001D3639">
              <w:rPr>
                <w:rFonts w:ascii="Calibri" w:eastAsia="Calibri" w:hAnsi="Calibri" w:cs="Times New Roman"/>
              </w:rPr>
              <w:t>W trakcie oceny nie stwierdzono niezgodności z prawodawstwem krajowym w zakresie odnoszącym się do sposobu realizacji i zakresu projektu i wnioskodawcy.</w:t>
            </w:r>
          </w:p>
        </w:tc>
      </w:tr>
      <w:tr w:rsidR="000275E6" w:rsidRPr="001D3639" w:rsidTr="000275E6">
        <w:trPr>
          <w:gridAfter w:val="1"/>
          <w:wAfter w:w="29" w:type="dxa"/>
          <w:trHeight w:val="256"/>
        </w:trPr>
        <w:tc>
          <w:tcPr>
            <w:tcW w:w="499" w:type="dxa"/>
            <w:gridSpan w:val="2"/>
            <w:vMerge/>
            <w:shd w:val="clear" w:color="auto" w:fill="auto"/>
            <w:vAlign w:val="center"/>
          </w:tcPr>
          <w:p w:rsidR="000275E6" w:rsidRPr="001D3639" w:rsidRDefault="000275E6" w:rsidP="000275E6">
            <w:pPr>
              <w:spacing w:before="120" w:after="120" w:line="240" w:lineRule="auto"/>
              <w:rPr>
                <w:rFonts w:ascii="Calibri" w:eastAsia="Calibri" w:hAnsi="Calibri" w:cs="Times New Roman"/>
                <w:kern w:val="24"/>
              </w:rPr>
            </w:pPr>
          </w:p>
        </w:tc>
        <w:tc>
          <w:tcPr>
            <w:tcW w:w="1411" w:type="dxa"/>
            <w:gridSpan w:val="6"/>
            <w:shd w:val="clear" w:color="auto" w:fill="auto"/>
            <w:vAlign w:val="center"/>
          </w:tcPr>
          <w:p w:rsidR="000275E6" w:rsidRPr="001D3639" w:rsidRDefault="000275E6" w:rsidP="000275E6">
            <w:pPr>
              <w:spacing w:before="120" w:after="120" w:line="240" w:lineRule="auto"/>
              <w:rPr>
                <w:rFonts w:ascii="Calibri" w:eastAsia="Calibri" w:hAnsi="Calibri" w:cs="Times New Roman"/>
                <w:kern w:val="24"/>
              </w:rPr>
            </w:pPr>
            <w:r w:rsidRPr="001D363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1D3639">
              <w:rPr>
                <w:rFonts w:ascii="Calibri" w:eastAsia="Calibri" w:hAnsi="Calibri" w:cs="Times New Roman"/>
                <w:smallCaps/>
                <w:kern w:val="24"/>
              </w:rPr>
              <w:t xml:space="preserve">Tak  </w:t>
            </w:r>
          </w:p>
        </w:tc>
        <w:tc>
          <w:tcPr>
            <w:tcW w:w="5819" w:type="dxa"/>
            <w:gridSpan w:val="21"/>
            <w:shd w:val="clear" w:color="auto" w:fill="auto"/>
            <w:vAlign w:val="center"/>
          </w:tcPr>
          <w:p w:rsidR="000275E6" w:rsidRPr="001D3639" w:rsidRDefault="000275E6" w:rsidP="000275E6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kern w:val="24"/>
              </w:rPr>
            </w:pPr>
            <w:r w:rsidRPr="001D363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1D3639">
              <w:rPr>
                <w:rFonts w:ascii="Calibri" w:eastAsia="Calibri" w:hAnsi="Calibri" w:cs="Times New Roman"/>
                <w:smallCaps/>
                <w:kern w:val="24"/>
              </w:rPr>
              <w:t>Do negocjacji</w:t>
            </w:r>
          </w:p>
        </w:tc>
        <w:tc>
          <w:tcPr>
            <w:tcW w:w="2336" w:type="dxa"/>
            <w:gridSpan w:val="3"/>
            <w:shd w:val="clear" w:color="auto" w:fill="auto"/>
            <w:vAlign w:val="center"/>
          </w:tcPr>
          <w:p w:rsidR="000275E6" w:rsidRPr="001D3639" w:rsidRDefault="000275E6" w:rsidP="000275E6">
            <w:pPr>
              <w:spacing w:before="120" w:after="120" w:line="240" w:lineRule="auto"/>
              <w:rPr>
                <w:rFonts w:ascii="Calibri" w:eastAsia="Calibri" w:hAnsi="Calibri" w:cs="Times New Roman"/>
                <w:kern w:val="24"/>
              </w:rPr>
            </w:pPr>
            <w:r w:rsidRPr="001D363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1D3639">
              <w:rPr>
                <w:rFonts w:ascii="Calibri" w:eastAsia="Calibri" w:hAnsi="Calibri" w:cs="Times New Roman"/>
                <w:smallCaps/>
                <w:kern w:val="24"/>
              </w:rPr>
              <w:t>Nie</w:t>
            </w:r>
          </w:p>
        </w:tc>
      </w:tr>
      <w:tr w:rsidR="000275E6" w:rsidRPr="001D3639" w:rsidTr="000275E6">
        <w:trPr>
          <w:gridAfter w:val="1"/>
          <w:wAfter w:w="29" w:type="dxa"/>
          <w:trHeight w:val="358"/>
        </w:trPr>
        <w:tc>
          <w:tcPr>
            <w:tcW w:w="499" w:type="dxa"/>
            <w:gridSpan w:val="2"/>
            <w:vMerge w:val="restart"/>
            <w:shd w:val="clear" w:color="auto" w:fill="auto"/>
            <w:vAlign w:val="center"/>
          </w:tcPr>
          <w:p w:rsidR="000275E6" w:rsidRPr="001D3639" w:rsidRDefault="000275E6" w:rsidP="000275E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639">
              <w:rPr>
                <w:rFonts w:ascii="Calibri" w:eastAsia="Calibri" w:hAnsi="Calibri" w:cs="Times New Roman"/>
                <w:kern w:val="24"/>
              </w:rPr>
              <w:t>2.</w:t>
            </w:r>
          </w:p>
        </w:tc>
        <w:tc>
          <w:tcPr>
            <w:tcW w:w="9566" w:type="dxa"/>
            <w:gridSpan w:val="30"/>
            <w:shd w:val="clear" w:color="auto" w:fill="D9D9D9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Calibri" w:eastAsia="Times New Roman" w:hAnsi="Calibri" w:cs="Calibri"/>
                <w:lang w:eastAsia="ar-SA"/>
              </w:rPr>
              <w:t>Czy projekt należy do wyjątku, co do którego nie stosuje się standardu minimum?</w:t>
            </w:r>
          </w:p>
        </w:tc>
      </w:tr>
      <w:tr w:rsidR="000275E6" w:rsidRPr="001D3639" w:rsidTr="000275E6">
        <w:trPr>
          <w:gridAfter w:val="1"/>
          <w:wAfter w:w="29" w:type="dxa"/>
          <w:trHeight w:val="368"/>
        </w:trPr>
        <w:tc>
          <w:tcPr>
            <w:tcW w:w="499" w:type="dxa"/>
            <w:gridSpan w:val="2"/>
            <w:vMerge/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49" w:type="dxa"/>
            <w:gridSpan w:val="17"/>
            <w:shd w:val="clear" w:color="auto" w:fill="FFFFFF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1D3639">
              <w:rPr>
                <w:rFonts w:ascii="Calibri" w:eastAsia="Calibri" w:hAnsi="Calibri" w:cs="Times New Roman"/>
                <w:smallCaps/>
                <w:kern w:val="24"/>
              </w:rPr>
              <w:t>Tak</w:t>
            </w:r>
            <w:r w:rsidRPr="001D3639">
              <w:rPr>
                <w:rFonts w:ascii="Calibri" w:eastAsia="Times New Roman" w:hAnsi="Calibri" w:cs="Calibri"/>
                <w:lang w:eastAsia="ar-SA"/>
              </w:rPr>
              <w:tab/>
            </w:r>
          </w:p>
        </w:tc>
        <w:tc>
          <w:tcPr>
            <w:tcW w:w="5317" w:type="dxa"/>
            <w:gridSpan w:val="13"/>
            <w:shd w:val="clear" w:color="auto" w:fill="FFFFFF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1D3639">
              <w:rPr>
                <w:rFonts w:ascii="Calibri" w:eastAsia="Calibri" w:hAnsi="Calibri" w:cs="Times New Roman"/>
                <w:smallCaps/>
                <w:kern w:val="24"/>
              </w:rPr>
              <w:t>Nie</w:t>
            </w:r>
          </w:p>
        </w:tc>
      </w:tr>
      <w:tr w:rsidR="000275E6" w:rsidRPr="001D3639" w:rsidTr="000275E6">
        <w:trPr>
          <w:gridAfter w:val="1"/>
          <w:wAfter w:w="29" w:type="dxa"/>
          <w:trHeight w:val="529"/>
        </w:trPr>
        <w:tc>
          <w:tcPr>
            <w:tcW w:w="499" w:type="dxa"/>
            <w:gridSpan w:val="2"/>
            <w:vMerge/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566" w:type="dxa"/>
            <w:gridSpan w:val="30"/>
            <w:shd w:val="clear" w:color="auto" w:fill="D9D9D9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Calibri" w:eastAsia="Times New Roman" w:hAnsi="Calibri" w:cs="Calibri"/>
                <w:lang w:eastAsia="ar-SA"/>
              </w:rPr>
              <w:t>Wyjątki, co do których nie stosuje się standardu minimum:</w:t>
            </w:r>
          </w:p>
          <w:p w:rsidR="000275E6" w:rsidRPr="001D3639" w:rsidRDefault="000275E6" w:rsidP="000275E6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Calibri" w:eastAsia="Times New Roman" w:hAnsi="Calibri" w:cs="Calibri"/>
                <w:lang w:eastAsia="ar-SA"/>
              </w:rPr>
              <w:t>profil działalności beneficjenta (ograniczenia statutowe),</w:t>
            </w:r>
          </w:p>
          <w:p w:rsidR="000275E6" w:rsidRPr="001D3639" w:rsidRDefault="000275E6" w:rsidP="000275E6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Calibri" w:eastAsia="Times New Roman" w:hAnsi="Calibri" w:cs="Calibri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Calibri" w:eastAsia="Times New Roman" w:hAnsi="Calibri" w:cs="Calibri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0275E6" w:rsidRPr="001D3639" w:rsidTr="000275E6">
        <w:trPr>
          <w:gridAfter w:val="1"/>
          <w:wAfter w:w="29" w:type="dxa"/>
          <w:trHeight w:val="682"/>
        </w:trPr>
        <w:tc>
          <w:tcPr>
            <w:tcW w:w="499" w:type="dxa"/>
            <w:gridSpan w:val="2"/>
            <w:vMerge/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566" w:type="dxa"/>
            <w:gridSpan w:val="30"/>
            <w:shd w:val="clear" w:color="auto" w:fill="D9D9D9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Calibri" w:eastAsia="Times New Roman" w:hAnsi="Calibri" w:cs="Calibri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0275E6" w:rsidRPr="001D3639" w:rsidTr="000275E6">
        <w:trPr>
          <w:gridAfter w:val="1"/>
          <w:wAfter w:w="29" w:type="dxa"/>
          <w:trHeight w:val="269"/>
        </w:trPr>
        <w:tc>
          <w:tcPr>
            <w:tcW w:w="499" w:type="dxa"/>
            <w:gridSpan w:val="2"/>
            <w:vMerge/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09" w:type="dxa"/>
            <w:gridSpan w:val="3"/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Calibri" w:eastAsia="Times New Roman" w:hAnsi="Calibri" w:cs="Calibri"/>
                <w:lang w:eastAsia="ar-SA"/>
              </w:rPr>
              <w:t>1.</w:t>
            </w:r>
          </w:p>
        </w:tc>
        <w:tc>
          <w:tcPr>
            <w:tcW w:w="8557" w:type="dxa"/>
            <w:gridSpan w:val="27"/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Calibri" w:eastAsia="Times New Roman" w:hAnsi="Calibri" w:cs="Calibri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i/lub zasięgu oddziaływania projektu.  </w:t>
            </w:r>
          </w:p>
        </w:tc>
      </w:tr>
      <w:tr w:rsidR="000275E6" w:rsidRPr="001D3639" w:rsidTr="000275E6">
        <w:trPr>
          <w:gridAfter w:val="1"/>
          <w:wAfter w:w="29" w:type="dxa"/>
          <w:trHeight w:val="579"/>
        </w:trPr>
        <w:tc>
          <w:tcPr>
            <w:tcW w:w="499" w:type="dxa"/>
            <w:gridSpan w:val="2"/>
            <w:vMerge/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4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Calibri" w:eastAsia="Times New Roman" w:hAnsi="Calibri" w:cs="Calibri"/>
                <w:lang w:eastAsia="ar-SA"/>
              </w:rPr>
              <w:t xml:space="preserve">□ 0       </w:t>
            </w:r>
          </w:p>
        </w:tc>
        <w:tc>
          <w:tcPr>
            <w:tcW w:w="531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Calibri" w:eastAsia="Times New Roman" w:hAnsi="Calibri" w:cs="Calibri"/>
                <w:lang w:eastAsia="ar-SA"/>
              </w:rPr>
              <w:t>□ 1</w:t>
            </w:r>
          </w:p>
        </w:tc>
      </w:tr>
      <w:tr w:rsidR="000275E6" w:rsidRPr="001D3639" w:rsidTr="000275E6">
        <w:trPr>
          <w:gridAfter w:val="1"/>
          <w:wAfter w:w="29" w:type="dxa"/>
          <w:trHeight w:val="708"/>
        </w:trPr>
        <w:tc>
          <w:tcPr>
            <w:tcW w:w="499" w:type="dxa"/>
            <w:gridSpan w:val="2"/>
            <w:vMerge/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09" w:type="dxa"/>
            <w:gridSpan w:val="3"/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Calibri" w:eastAsia="Times New Roman" w:hAnsi="Calibri" w:cs="Calibri"/>
                <w:lang w:eastAsia="ar-SA"/>
              </w:rPr>
              <w:t>2.</w:t>
            </w:r>
          </w:p>
        </w:tc>
        <w:tc>
          <w:tcPr>
            <w:tcW w:w="8557" w:type="dxa"/>
            <w:gridSpan w:val="27"/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Calibri" w:eastAsia="Times New Roman" w:hAnsi="Calibri" w:cs="Calibri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0275E6" w:rsidRPr="001D3639" w:rsidTr="000275E6">
        <w:trPr>
          <w:gridAfter w:val="1"/>
          <w:wAfter w:w="29" w:type="dxa"/>
          <w:trHeight w:val="579"/>
        </w:trPr>
        <w:tc>
          <w:tcPr>
            <w:tcW w:w="499" w:type="dxa"/>
            <w:gridSpan w:val="2"/>
            <w:vMerge/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Calibri" w:eastAsia="Times New Roman" w:hAnsi="Calibri" w:cs="Calibri"/>
                <w:lang w:eastAsia="ar-SA"/>
              </w:rPr>
              <w:t xml:space="preserve">□ 0      </w:t>
            </w:r>
          </w:p>
        </w:tc>
        <w:tc>
          <w:tcPr>
            <w:tcW w:w="184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Calibri" w:eastAsia="Times New Roman" w:hAnsi="Calibri" w:cs="Calibri"/>
                <w:lang w:eastAsia="ar-SA"/>
              </w:rPr>
              <w:t>□ 1</w:t>
            </w:r>
          </w:p>
        </w:tc>
        <w:tc>
          <w:tcPr>
            <w:tcW w:w="531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Calibri" w:eastAsia="Times New Roman" w:hAnsi="Calibri" w:cs="Calibri"/>
                <w:lang w:eastAsia="ar-SA"/>
              </w:rPr>
              <w:t>□ 2</w:t>
            </w:r>
          </w:p>
        </w:tc>
      </w:tr>
      <w:tr w:rsidR="000275E6" w:rsidRPr="001D3639" w:rsidTr="000275E6">
        <w:trPr>
          <w:gridAfter w:val="1"/>
          <w:wAfter w:w="29" w:type="dxa"/>
          <w:trHeight w:val="759"/>
        </w:trPr>
        <w:tc>
          <w:tcPr>
            <w:tcW w:w="499" w:type="dxa"/>
            <w:gridSpan w:val="2"/>
            <w:vMerge/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09" w:type="dxa"/>
            <w:gridSpan w:val="3"/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Calibri" w:eastAsia="Times New Roman" w:hAnsi="Calibri" w:cs="Calibri"/>
                <w:lang w:eastAsia="ar-SA"/>
              </w:rPr>
              <w:t>3.</w:t>
            </w:r>
          </w:p>
        </w:tc>
        <w:tc>
          <w:tcPr>
            <w:tcW w:w="8557" w:type="dxa"/>
            <w:gridSpan w:val="27"/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Calibri" w:eastAsia="Times New Roman" w:hAnsi="Calibri" w:cs="Calibri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0275E6" w:rsidRPr="001D3639" w:rsidTr="000275E6">
        <w:trPr>
          <w:gridAfter w:val="1"/>
          <w:wAfter w:w="29" w:type="dxa"/>
          <w:trHeight w:val="579"/>
        </w:trPr>
        <w:tc>
          <w:tcPr>
            <w:tcW w:w="499" w:type="dxa"/>
            <w:gridSpan w:val="2"/>
            <w:vMerge/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gridSpan w:val="8"/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Calibri" w:eastAsia="Times New Roman" w:hAnsi="Calibri" w:cs="Calibri"/>
                <w:lang w:eastAsia="ar-SA"/>
              </w:rPr>
              <w:t>□ 0</w:t>
            </w:r>
          </w:p>
        </w:tc>
        <w:tc>
          <w:tcPr>
            <w:tcW w:w="1840" w:type="dxa"/>
            <w:gridSpan w:val="9"/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Calibri" w:eastAsia="Times New Roman" w:hAnsi="Calibri" w:cs="Calibri"/>
                <w:lang w:eastAsia="ar-SA"/>
              </w:rPr>
              <w:t>□ 1</w:t>
            </w:r>
          </w:p>
        </w:tc>
        <w:tc>
          <w:tcPr>
            <w:tcW w:w="5317" w:type="dxa"/>
            <w:gridSpan w:val="13"/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Calibri" w:eastAsia="Times New Roman" w:hAnsi="Calibri" w:cs="Calibri"/>
                <w:lang w:eastAsia="ar-SA"/>
              </w:rPr>
              <w:t>□ 2</w:t>
            </w:r>
          </w:p>
        </w:tc>
      </w:tr>
      <w:tr w:rsidR="000275E6" w:rsidRPr="001D3639" w:rsidTr="000275E6">
        <w:trPr>
          <w:gridAfter w:val="1"/>
          <w:wAfter w:w="29" w:type="dxa"/>
          <w:trHeight w:val="579"/>
        </w:trPr>
        <w:tc>
          <w:tcPr>
            <w:tcW w:w="499" w:type="dxa"/>
            <w:gridSpan w:val="2"/>
            <w:vMerge/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09" w:type="dxa"/>
            <w:gridSpan w:val="3"/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Calibri" w:eastAsia="Times New Roman" w:hAnsi="Calibri" w:cs="Calibri"/>
                <w:lang w:eastAsia="ar-SA"/>
              </w:rPr>
              <w:t xml:space="preserve">4. </w:t>
            </w:r>
          </w:p>
        </w:tc>
        <w:tc>
          <w:tcPr>
            <w:tcW w:w="8557" w:type="dxa"/>
            <w:gridSpan w:val="27"/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Calibri" w:eastAsia="Times New Roman" w:hAnsi="Calibri" w:cs="Calibri"/>
                <w:lang w:eastAsia="ar-SA"/>
              </w:rPr>
              <w:t>Wskaźniki realizacji projektu zostały podane w podziale na płeć i/lub został umieszczony opis tego, w jaki sposób rezultaty przyczynią się do zmniejszenia barier równościowych, istniejących w obszarze tematycznym interwencji i/lub zasięgu oddziaływania projektu.</w:t>
            </w:r>
          </w:p>
        </w:tc>
      </w:tr>
      <w:tr w:rsidR="000275E6" w:rsidRPr="001D3639" w:rsidTr="000275E6">
        <w:trPr>
          <w:gridAfter w:val="1"/>
          <w:wAfter w:w="29" w:type="dxa"/>
          <w:trHeight w:val="579"/>
        </w:trPr>
        <w:tc>
          <w:tcPr>
            <w:tcW w:w="499" w:type="dxa"/>
            <w:gridSpan w:val="2"/>
            <w:vMerge/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gridSpan w:val="8"/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Calibri" w:eastAsia="Times New Roman" w:hAnsi="Calibri" w:cs="Calibri"/>
                <w:lang w:eastAsia="ar-SA"/>
              </w:rPr>
              <w:t xml:space="preserve"> □ 0  </w:t>
            </w:r>
          </w:p>
        </w:tc>
        <w:tc>
          <w:tcPr>
            <w:tcW w:w="1840" w:type="dxa"/>
            <w:gridSpan w:val="9"/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Calibri" w:eastAsia="Times New Roman" w:hAnsi="Calibri" w:cs="Calibri"/>
                <w:lang w:eastAsia="ar-SA"/>
              </w:rPr>
              <w:t>□ 1</w:t>
            </w:r>
          </w:p>
        </w:tc>
        <w:tc>
          <w:tcPr>
            <w:tcW w:w="5317" w:type="dxa"/>
            <w:gridSpan w:val="13"/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Calibri" w:eastAsia="Times New Roman" w:hAnsi="Calibri" w:cs="Calibri"/>
                <w:lang w:eastAsia="ar-SA"/>
              </w:rPr>
              <w:t>□ 2</w:t>
            </w:r>
          </w:p>
        </w:tc>
      </w:tr>
      <w:tr w:rsidR="000275E6" w:rsidRPr="001D3639" w:rsidTr="000275E6">
        <w:trPr>
          <w:gridAfter w:val="1"/>
          <w:wAfter w:w="29" w:type="dxa"/>
          <w:trHeight w:val="579"/>
        </w:trPr>
        <w:tc>
          <w:tcPr>
            <w:tcW w:w="499" w:type="dxa"/>
            <w:gridSpan w:val="2"/>
            <w:vMerge/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09" w:type="dxa"/>
            <w:gridSpan w:val="3"/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Calibri" w:eastAsia="Times New Roman" w:hAnsi="Calibri" w:cs="Calibri"/>
                <w:lang w:eastAsia="ar-SA"/>
              </w:rPr>
              <w:t>5.</w:t>
            </w:r>
          </w:p>
        </w:tc>
        <w:tc>
          <w:tcPr>
            <w:tcW w:w="8557" w:type="dxa"/>
            <w:gridSpan w:val="27"/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Calibri" w:eastAsia="Times New Roman" w:hAnsi="Calibri" w:cs="Calibri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0275E6" w:rsidRPr="001D3639" w:rsidTr="000275E6">
        <w:trPr>
          <w:gridAfter w:val="1"/>
          <w:wAfter w:w="29" w:type="dxa"/>
          <w:trHeight w:val="579"/>
        </w:trPr>
        <w:tc>
          <w:tcPr>
            <w:tcW w:w="499" w:type="dxa"/>
            <w:gridSpan w:val="2"/>
            <w:vMerge/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4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Calibri" w:eastAsia="Times New Roman" w:hAnsi="Calibri" w:cs="Calibri"/>
                <w:lang w:eastAsia="ar-SA"/>
              </w:rPr>
              <w:t>□ 0</w:t>
            </w:r>
          </w:p>
        </w:tc>
        <w:tc>
          <w:tcPr>
            <w:tcW w:w="531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Calibri" w:eastAsia="Times New Roman" w:hAnsi="Calibri" w:cs="Calibri"/>
                <w:lang w:eastAsia="ar-SA"/>
              </w:rPr>
              <w:t>□ 1</w:t>
            </w:r>
          </w:p>
        </w:tc>
      </w:tr>
      <w:tr w:rsidR="000275E6" w:rsidRPr="001D3639" w:rsidTr="000275E6">
        <w:trPr>
          <w:gridAfter w:val="1"/>
          <w:wAfter w:w="29" w:type="dxa"/>
          <w:trHeight w:val="579"/>
        </w:trPr>
        <w:tc>
          <w:tcPr>
            <w:tcW w:w="499" w:type="dxa"/>
            <w:gridSpan w:val="2"/>
            <w:vMerge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566" w:type="dxa"/>
            <w:gridSpan w:val="30"/>
            <w:shd w:val="clear" w:color="auto" w:fill="BFBFBF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Calibri" w:eastAsia="Times New Roman" w:hAnsi="Calibri" w:cs="Calibri"/>
                <w:color w:val="000000"/>
                <w:lang w:eastAsia="ar-SA"/>
              </w:rPr>
              <w:t>Czy proj</w:t>
            </w:r>
            <w:r w:rsidRPr="001D3639">
              <w:rPr>
                <w:rFonts w:ascii="Calibri" w:eastAsia="Times New Roman" w:hAnsi="Calibri" w:cs="Calibri"/>
                <w:lang w:eastAsia="ar-SA"/>
              </w:rPr>
              <w:t>ekt jest zgodny z zasadą równości szans kobiet i mężczyzn (na podstawie standardu minimum)?</w:t>
            </w:r>
          </w:p>
        </w:tc>
      </w:tr>
      <w:tr w:rsidR="000275E6" w:rsidRPr="001D3639" w:rsidTr="000275E6">
        <w:trPr>
          <w:gridAfter w:val="1"/>
          <w:wAfter w:w="29" w:type="dxa"/>
          <w:trHeight w:val="579"/>
        </w:trPr>
        <w:tc>
          <w:tcPr>
            <w:tcW w:w="499" w:type="dxa"/>
            <w:gridSpan w:val="2"/>
            <w:vMerge/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Calibri" w:eastAsia="Times New Roman" w:hAnsi="Calibri" w:cs="Calibri"/>
                <w:lang w:eastAsia="ar-SA"/>
              </w:rPr>
              <w:t xml:space="preserve">□ </w:t>
            </w:r>
            <w:r w:rsidRPr="001D3639">
              <w:rPr>
                <w:rFonts w:ascii="Calibri" w:eastAsia="Calibri" w:hAnsi="Calibri" w:cs="Times New Roman"/>
                <w:smallCaps/>
                <w:kern w:val="24"/>
              </w:rPr>
              <w:t xml:space="preserve">Tak </w:t>
            </w:r>
          </w:p>
        </w:tc>
        <w:tc>
          <w:tcPr>
            <w:tcW w:w="6114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Calibri" w:eastAsia="Times New Roman" w:hAnsi="Calibri" w:cs="Calibri"/>
                <w:lang w:eastAsia="ar-SA"/>
              </w:rPr>
              <w:t xml:space="preserve">□ </w:t>
            </w:r>
            <w:r w:rsidRPr="001D3639">
              <w:rPr>
                <w:rFonts w:ascii="Calibri" w:eastAsia="Calibri" w:hAnsi="Calibri" w:cs="Times New Roman"/>
                <w:smallCaps/>
                <w:kern w:val="24"/>
              </w:rPr>
              <w:t>Do negocjacji</w:t>
            </w:r>
          </w:p>
        </w:tc>
        <w:tc>
          <w:tcPr>
            <w:tcW w:w="23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0275E6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D3639">
              <w:rPr>
                <w:rFonts w:ascii="Calibri" w:eastAsia="Times New Roman" w:hAnsi="Calibri" w:cs="Calibri"/>
                <w:lang w:eastAsia="ar-SA"/>
              </w:rPr>
              <w:t xml:space="preserve">□ </w:t>
            </w:r>
            <w:r w:rsidRPr="001D3639">
              <w:rPr>
                <w:rFonts w:ascii="Calibri" w:eastAsia="Calibri" w:hAnsi="Calibri" w:cs="Times New Roman"/>
                <w:smallCaps/>
                <w:kern w:val="24"/>
              </w:rPr>
              <w:t xml:space="preserve">Nie </w:t>
            </w:r>
          </w:p>
        </w:tc>
      </w:tr>
      <w:tr w:rsidR="000275E6" w:rsidRPr="001D3639" w:rsidTr="000275E6">
        <w:trPr>
          <w:gridAfter w:val="1"/>
          <w:wAfter w:w="29" w:type="dxa"/>
          <w:trHeight w:val="959"/>
        </w:trPr>
        <w:tc>
          <w:tcPr>
            <w:tcW w:w="499" w:type="dxa"/>
            <w:gridSpan w:val="2"/>
            <w:vMerge w:val="restart"/>
            <w:shd w:val="clear" w:color="auto" w:fill="auto"/>
            <w:vAlign w:val="center"/>
          </w:tcPr>
          <w:p w:rsidR="000275E6" w:rsidRPr="001D3639" w:rsidRDefault="000275E6" w:rsidP="000275E6">
            <w:pPr>
              <w:spacing w:after="200" w:line="276" w:lineRule="auto"/>
              <w:rPr>
                <w:rFonts w:ascii="Calibri" w:eastAsia="Calibri" w:hAnsi="Calibri" w:cs="Times New Roman"/>
                <w:kern w:val="24"/>
              </w:rPr>
            </w:pPr>
            <w:r w:rsidRPr="001D3639">
              <w:rPr>
                <w:rFonts w:ascii="Calibri" w:eastAsia="Calibri" w:hAnsi="Calibri" w:cs="Times New Roman"/>
                <w:kern w:val="24"/>
              </w:rPr>
              <w:t>3.</w:t>
            </w:r>
          </w:p>
        </w:tc>
        <w:tc>
          <w:tcPr>
            <w:tcW w:w="9566" w:type="dxa"/>
            <w:gridSpan w:val="30"/>
            <w:shd w:val="pct25" w:color="auto" w:fill="auto"/>
            <w:vAlign w:val="center"/>
          </w:tcPr>
          <w:p w:rsidR="000275E6" w:rsidRPr="001D3639" w:rsidRDefault="000275E6" w:rsidP="000275E6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kern w:val="24"/>
              </w:rPr>
            </w:pPr>
            <w:r w:rsidRPr="001D3639">
              <w:rPr>
                <w:rFonts w:ascii="Calibri" w:eastAsia="Arial Unicode MS" w:hAnsi="Calibri" w:cs="Calibri"/>
              </w:rPr>
              <w:t>Czy projekt ma pozytywny wpływ na zasadę równości szans i niedyskryminacji, w tym dostępności dla osób z niepełnosprawnościami. Przez pozytywny wpływ należy rozumieć zapewnienie dostępności do oferowanego w projekcie wsparcia dla wszystkich jego uczestników oraz zapewnienie dostępności wszystkich produktów projektu (które nie zostały uznane za neutralne) dla wszystkich ich użytkowników, zgodnie ze standardami dostępności, stanowiącymi załącznik do Wytycznych w zakresie realizacji zasady równości szans i niedyskryminacji, w tym dostępności dla osób z niepełnosprawnościami oraz zasady równości szans kobiet i mężczyzn w ramach funduszy unijnych na lata 2014-2020?</w:t>
            </w:r>
          </w:p>
        </w:tc>
      </w:tr>
      <w:tr w:rsidR="000275E6" w:rsidRPr="001D3639" w:rsidTr="000275E6">
        <w:trPr>
          <w:gridAfter w:val="1"/>
          <w:wAfter w:w="29" w:type="dxa"/>
          <w:trHeight w:val="579"/>
        </w:trPr>
        <w:tc>
          <w:tcPr>
            <w:tcW w:w="499" w:type="dxa"/>
            <w:gridSpan w:val="2"/>
            <w:vMerge/>
            <w:shd w:val="clear" w:color="auto" w:fill="auto"/>
            <w:vAlign w:val="center"/>
          </w:tcPr>
          <w:p w:rsidR="000275E6" w:rsidRPr="001D3639" w:rsidRDefault="000275E6" w:rsidP="000275E6">
            <w:pPr>
              <w:spacing w:after="200" w:line="276" w:lineRule="auto"/>
              <w:rPr>
                <w:rFonts w:ascii="Calibri" w:eastAsia="Calibri" w:hAnsi="Calibri" w:cs="Times New Roman"/>
                <w:kern w:val="24"/>
              </w:rPr>
            </w:pPr>
          </w:p>
        </w:tc>
        <w:tc>
          <w:tcPr>
            <w:tcW w:w="10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0275E6">
            <w:pPr>
              <w:spacing w:before="120" w:after="120" w:line="240" w:lineRule="auto"/>
              <w:rPr>
                <w:rFonts w:ascii="Calibri" w:eastAsia="Arial Unicode MS" w:hAnsi="Calibri" w:cs="Calibri"/>
              </w:rPr>
            </w:pPr>
            <w:r w:rsidRPr="001D3639">
              <w:rPr>
                <w:rFonts w:ascii="Calibri" w:eastAsia="Arial Unicode MS" w:hAnsi="Calibri" w:cs="Calibri"/>
              </w:rPr>
              <w:t xml:space="preserve">□ Tak </w:t>
            </w:r>
          </w:p>
        </w:tc>
        <w:tc>
          <w:tcPr>
            <w:tcW w:w="6177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0275E6">
            <w:pPr>
              <w:spacing w:before="120" w:after="120" w:line="240" w:lineRule="auto"/>
              <w:jc w:val="both"/>
              <w:rPr>
                <w:rFonts w:ascii="Calibri" w:eastAsia="Arial Unicode MS" w:hAnsi="Calibri" w:cs="Calibri"/>
              </w:rPr>
            </w:pPr>
            <w:r w:rsidRPr="001D3639">
              <w:rPr>
                <w:rFonts w:ascii="Calibri" w:eastAsia="Arial Unicode MS" w:hAnsi="Calibri" w:cs="Calibri"/>
              </w:rPr>
              <w:t>□ Do negocjacji</w:t>
            </w:r>
          </w:p>
        </w:tc>
        <w:tc>
          <w:tcPr>
            <w:tcW w:w="23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5E6" w:rsidRPr="001D3639" w:rsidRDefault="000275E6" w:rsidP="000275E6">
            <w:pPr>
              <w:spacing w:before="120" w:after="120" w:line="240" w:lineRule="auto"/>
              <w:rPr>
                <w:rFonts w:ascii="Calibri" w:eastAsia="Arial Unicode MS" w:hAnsi="Calibri" w:cs="Calibri"/>
              </w:rPr>
            </w:pPr>
            <w:r w:rsidRPr="001D3639">
              <w:rPr>
                <w:rFonts w:ascii="Calibri" w:eastAsia="Arial Unicode MS" w:hAnsi="Calibri" w:cs="Calibri"/>
              </w:rPr>
              <w:t xml:space="preserve">□ Nie </w:t>
            </w:r>
          </w:p>
        </w:tc>
      </w:tr>
      <w:tr w:rsidR="000275E6" w:rsidRPr="001D3639" w:rsidTr="000275E6">
        <w:trPr>
          <w:gridAfter w:val="1"/>
          <w:wAfter w:w="29" w:type="dxa"/>
          <w:trHeight w:val="579"/>
        </w:trPr>
        <w:tc>
          <w:tcPr>
            <w:tcW w:w="499" w:type="dxa"/>
            <w:gridSpan w:val="2"/>
            <w:shd w:val="clear" w:color="auto" w:fill="auto"/>
            <w:vAlign w:val="center"/>
          </w:tcPr>
          <w:p w:rsidR="000275E6" w:rsidRPr="001D3639" w:rsidRDefault="000275E6" w:rsidP="000275E6">
            <w:pPr>
              <w:spacing w:after="200" w:line="276" w:lineRule="auto"/>
              <w:rPr>
                <w:rFonts w:ascii="Calibri" w:eastAsia="Calibri" w:hAnsi="Calibri" w:cs="Times New Roman"/>
                <w:kern w:val="24"/>
              </w:rPr>
            </w:pPr>
            <w:r w:rsidRPr="001D3639">
              <w:rPr>
                <w:rFonts w:ascii="Calibri" w:eastAsia="Calibri" w:hAnsi="Calibri" w:cs="Times New Roman"/>
                <w:kern w:val="24"/>
              </w:rPr>
              <w:t>4.</w:t>
            </w:r>
          </w:p>
        </w:tc>
        <w:tc>
          <w:tcPr>
            <w:tcW w:w="9566" w:type="dxa"/>
            <w:gridSpan w:val="30"/>
            <w:shd w:val="pct25" w:color="auto" w:fill="auto"/>
            <w:vAlign w:val="center"/>
          </w:tcPr>
          <w:p w:rsidR="000275E6" w:rsidRPr="001D3639" w:rsidRDefault="000275E6" w:rsidP="000275E6">
            <w:pPr>
              <w:spacing w:before="120" w:after="120" w:line="240" w:lineRule="auto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1D3639">
              <w:rPr>
                <w:rFonts w:ascii="Calibri" w:eastAsia="Arial Unicode MS" w:hAnsi="Calibri" w:cs="Calibri"/>
              </w:rPr>
              <w:t>Czy projekt jest zgodny z zasadą zrównoważonego rozwoju?</w:t>
            </w:r>
          </w:p>
        </w:tc>
      </w:tr>
      <w:tr w:rsidR="000275E6" w:rsidRPr="001D3639" w:rsidTr="000275E6">
        <w:trPr>
          <w:gridAfter w:val="1"/>
          <w:wAfter w:w="29" w:type="dxa"/>
          <w:trHeight w:val="579"/>
        </w:trPr>
        <w:tc>
          <w:tcPr>
            <w:tcW w:w="499" w:type="dxa"/>
            <w:gridSpan w:val="2"/>
            <w:shd w:val="clear" w:color="auto" w:fill="auto"/>
            <w:vAlign w:val="center"/>
          </w:tcPr>
          <w:p w:rsidR="000275E6" w:rsidRPr="001D3639" w:rsidRDefault="000275E6" w:rsidP="000275E6">
            <w:pPr>
              <w:spacing w:after="200" w:line="276" w:lineRule="auto"/>
              <w:rPr>
                <w:rFonts w:ascii="Calibri" w:eastAsia="Calibri" w:hAnsi="Calibri" w:cs="Times New Roman"/>
                <w:kern w:val="24"/>
              </w:rPr>
            </w:pPr>
          </w:p>
        </w:tc>
        <w:tc>
          <w:tcPr>
            <w:tcW w:w="1053" w:type="dxa"/>
            <w:gridSpan w:val="4"/>
            <w:shd w:val="clear" w:color="auto" w:fill="auto"/>
          </w:tcPr>
          <w:p w:rsidR="000275E6" w:rsidRPr="001D3639" w:rsidRDefault="000275E6" w:rsidP="000275E6">
            <w:pPr>
              <w:spacing w:before="120" w:after="120" w:line="240" w:lineRule="auto"/>
              <w:rPr>
                <w:rFonts w:ascii="Calibri" w:eastAsia="Arial Unicode MS" w:hAnsi="Calibri" w:cs="Calibri"/>
              </w:rPr>
            </w:pPr>
            <w:r w:rsidRPr="001D3639">
              <w:rPr>
                <w:rFonts w:ascii="Calibri" w:eastAsia="Arial Unicode MS" w:hAnsi="Calibri" w:cs="Calibri"/>
              </w:rPr>
              <w:t>□ Tak</w:t>
            </w:r>
          </w:p>
        </w:tc>
        <w:tc>
          <w:tcPr>
            <w:tcW w:w="6177" w:type="dxa"/>
            <w:gridSpan w:val="23"/>
            <w:shd w:val="clear" w:color="auto" w:fill="auto"/>
          </w:tcPr>
          <w:p w:rsidR="000275E6" w:rsidRPr="001D3639" w:rsidRDefault="000275E6" w:rsidP="000275E6">
            <w:pPr>
              <w:spacing w:before="120" w:after="120" w:line="240" w:lineRule="auto"/>
              <w:jc w:val="both"/>
              <w:rPr>
                <w:rFonts w:ascii="Calibri" w:eastAsia="Arial Unicode MS" w:hAnsi="Calibri" w:cs="Calibri"/>
              </w:rPr>
            </w:pPr>
            <w:r w:rsidRPr="001D3639">
              <w:rPr>
                <w:rFonts w:ascii="Calibri" w:eastAsia="Arial Unicode MS" w:hAnsi="Calibri" w:cs="Calibri"/>
              </w:rPr>
              <w:t>□ Do negocjacji</w:t>
            </w:r>
          </w:p>
        </w:tc>
        <w:tc>
          <w:tcPr>
            <w:tcW w:w="2336" w:type="dxa"/>
            <w:gridSpan w:val="3"/>
            <w:shd w:val="clear" w:color="auto" w:fill="auto"/>
          </w:tcPr>
          <w:p w:rsidR="000275E6" w:rsidRPr="001D3639" w:rsidRDefault="000275E6" w:rsidP="000275E6">
            <w:pPr>
              <w:spacing w:before="120" w:after="120" w:line="240" w:lineRule="auto"/>
              <w:rPr>
                <w:rFonts w:ascii="Calibri" w:eastAsia="Arial Unicode MS" w:hAnsi="Calibri" w:cs="Calibri"/>
              </w:rPr>
            </w:pPr>
            <w:r w:rsidRPr="001D3639">
              <w:rPr>
                <w:rFonts w:ascii="Calibri" w:eastAsia="Arial Unicode MS" w:hAnsi="Calibri" w:cs="Calibri"/>
              </w:rPr>
              <w:t xml:space="preserve">□ Nie </w:t>
            </w:r>
          </w:p>
        </w:tc>
      </w:tr>
      <w:tr w:rsidR="000275E6" w:rsidRPr="001D3639" w:rsidTr="000275E6">
        <w:trPr>
          <w:gridAfter w:val="1"/>
          <w:wAfter w:w="29" w:type="dxa"/>
          <w:trHeight w:val="347"/>
        </w:trPr>
        <w:tc>
          <w:tcPr>
            <w:tcW w:w="10065" w:type="dxa"/>
            <w:gridSpan w:val="32"/>
            <w:shd w:val="clear" w:color="auto" w:fill="auto"/>
            <w:vAlign w:val="center"/>
          </w:tcPr>
          <w:p w:rsidR="000275E6" w:rsidRPr="001D3639" w:rsidRDefault="000275E6" w:rsidP="000275E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1D3639">
              <w:rPr>
                <w:rFonts w:ascii="Calibri" w:eastAsia="Arial Unicode MS" w:hAnsi="Calibri" w:cs="Calibri"/>
              </w:rPr>
              <w:t>Czy projekt spełnia wszystkie kryteria horyzontalne albo może być skierowany do negocjacji w zakresie kryteriów horyzontalnych?</w:t>
            </w:r>
          </w:p>
        </w:tc>
      </w:tr>
      <w:tr w:rsidR="000275E6" w:rsidRPr="001D3639" w:rsidTr="000275E6">
        <w:trPr>
          <w:gridAfter w:val="1"/>
          <w:wAfter w:w="29" w:type="dxa"/>
          <w:trHeight w:val="579"/>
        </w:trPr>
        <w:tc>
          <w:tcPr>
            <w:tcW w:w="4730" w:type="dxa"/>
            <w:gridSpan w:val="18"/>
            <w:shd w:val="clear" w:color="auto" w:fill="auto"/>
            <w:vAlign w:val="center"/>
          </w:tcPr>
          <w:p w:rsidR="000275E6" w:rsidRPr="001D3639" w:rsidRDefault="000275E6" w:rsidP="000275E6">
            <w:pPr>
              <w:spacing w:before="120" w:after="120" w:line="240" w:lineRule="auto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1D3639">
              <w:rPr>
                <w:rFonts w:ascii="Calibri" w:eastAsia="Calibri" w:hAnsi="Calibri" w:cs="Calibri"/>
                <w:kern w:val="24"/>
              </w:rPr>
              <w:lastRenderedPageBreak/>
              <w:t xml:space="preserve">□ </w:t>
            </w:r>
            <w:r w:rsidRPr="001D3639">
              <w:rPr>
                <w:rFonts w:ascii="Calibri" w:eastAsia="Calibri" w:hAnsi="Calibri" w:cs="Calibri"/>
                <w:smallCaps/>
                <w:kern w:val="24"/>
              </w:rPr>
              <w:t>Tak – wypełnić część D</w:t>
            </w:r>
          </w:p>
        </w:tc>
        <w:tc>
          <w:tcPr>
            <w:tcW w:w="5335" w:type="dxa"/>
            <w:gridSpan w:val="14"/>
            <w:shd w:val="clear" w:color="auto" w:fill="auto"/>
            <w:vAlign w:val="center"/>
          </w:tcPr>
          <w:p w:rsidR="000275E6" w:rsidRPr="001D3639" w:rsidRDefault="000275E6" w:rsidP="000275E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1D3639">
              <w:rPr>
                <w:rFonts w:ascii="Calibri" w:eastAsia="Calibri" w:hAnsi="Calibri" w:cs="Calibri"/>
                <w:kern w:val="24"/>
              </w:rPr>
              <w:t xml:space="preserve">□ </w:t>
            </w:r>
            <w:r w:rsidRPr="001D3639">
              <w:rPr>
                <w:rFonts w:ascii="Calibri" w:eastAsia="Calibri" w:hAnsi="Calibri" w:cs="Calibri"/>
                <w:smallCaps/>
                <w:kern w:val="24"/>
              </w:rPr>
              <w:t>Nie – uzasadnić i odrzucić projekt</w:t>
            </w:r>
          </w:p>
        </w:tc>
      </w:tr>
      <w:tr w:rsidR="000275E6" w:rsidRPr="001D3639" w:rsidTr="000275E6">
        <w:trPr>
          <w:gridAfter w:val="1"/>
          <w:wAfter w:w="29" w:type="dxa"/>
          <w:trHeight w:val="74"/>
        </w:trPr>
        <w:tc>
          <w:tcPr>
            <w:tcW w:w="10065" w:type="dxa"/>
            <w:gridSpan w:val="32"/>
            <w:shd w:val="clear" w:color="auto" w:fill="D9D9D9"/>
            <w:vAlign w:val="center"/>
          </w:tcPr>
          <w:p w:rsidR="000275E6" w:rsidRPr="001D3639" w:rsidRDefault="000275E6" w:rsidP="000275E6">
            <w:pPr>
              <w:spacing w:after="0" w:line="276" w:lineRule="auto"/>
              <w:rPr>
                <w:rFonts w:ascii="Calibri" w:eastAsia="Arial Unicode MS" w:hAnsi="Calibri" w:cs="Times New Roman"/>
                <w:sz w:val="16"/>
                <w:szCs w:val="16"/>
              </w:rPr>
            </w:pPr>
          </w:p>
        </w:tc>
      </w:tr>
      <w:tr w:rsidR="000275E6" w:rsidRPr="001D3639" w:rsidTr="000275E6">
        <w:trPr>
          <w:gridAfter w:val="1"/>
          <w:wAfter w:w="29" w:type="dxa"/>
        </w:trPr>
        <w:tc>
          <w:tcPr>
            <w:tcW w:w="10065" w:type="dxa"/>
            <w:gridSpan w:val="32"/>
            <w:shd w:val="clear" w:color="auto" w:fill="auto"/>
            <w:vAlign w:val="center"/>
          </w:tcPr>
          <w:p w:rsidR="000275E6" w:rsidRPr="001D3639" w:rsidRDefault="000275E6" w:rsidP="000275E6">
            <w:pPr>
              <w:spacing w:after="120" w:line="276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  <w:t>UZASADNIENIE OCENY SPEŁNIANIA KRYTERIÓW HORYZONTALNYCH (WYPEŁNIĆ W PRZYPADKU ZAZNACZENIA ODPOWIEDZI „NIE” lub „DO NEGOCJACJI” powyżej). W przypadku spełnienia przez projekt warunków przystąpienia do negocjacji uzasadnienie z części C należy uwzględnić w części G.</w:t>
            </w:r>
          </w:p>
          <w:p w:rsidR="000275E6" w:rsidRPr="001D3639" w:rsidRDefault="000275E6" w:rsidP="000275E6">
            <w:pPr>
              <w:spacing w:after="120" w:line="276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</w:p>
        </w:tc>
      </w:tr>
      <w:tr w:rsidR="000275E6" w:rsidRPr="001D3639" w:rsidTr="000275E6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376"/>
          <w:jc w:val="center"/>
        </w:trPr>
        <w:tc>
          <w:tcPr>
            <w:tcW w:w="10065" w:type="dxa"/>
            <w:gridSpan w:val="32"/>
            <w:shd w:val="clear" w:color="auto" w:fill="A6A6A6"/>
            <w:vAlign w:val="center"/>
          </w:tcPr>
          <w:p w:rsidR="000275E6" w:rsidRPr="001D3639" w:rsidRDefault="000275E6" w:rsidP="000275E6">
            <w:pPr>
              <w:spacing w:before="120" w:after="120" w:line="276" w:lineRule="auto"/>
              <w:rPr>
                <w:rFonts w:ascii="Calibri" w:eastAsia="Arial Unicode MS" w:hAnsi="Calibri" w:cs="Times New Roman"/>
                <w:b/>
                <w:sz w:val="20"/>
              </w:rPr>
            </w:pPr>
            <w:r w:rsidRPr="001D3639">
              <w:rPr>
                <w:rFonts w:ascii="Calibri" w:eastAsia="Calibri" w:hAnsi="Calibri" w:cs="Calibri"/>
                <w:b/>
                <w:sz w:val="18"/>
                <w:szCs w:val="18"/>
              </w:rPr>
              <w:t>CZĘŚĆ D. KRYTERIA MERYTORYCZNE PUNKTOWE</w:t>
            </w:r>
          </w:p>
        </w:tc>
      </w:tr>
      <w:tr w:rsidR="000275E6" w:rsidRPr="001D3639" w:rsidTr="000275E6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2228"/>
          <w:jc w:val="center"/>
        </w:trPr>
        <w:tc>
          <w:tcPr>
            <w:tcW w:w="3912" w:type="dxa"/>
            <w:gridSpan w:val="1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275E6" w:rsidRPr="001D3639" w:rsidRDefault="000275E6" w:rsidP="000275E6">
            <w:pPr>
              <w:spacing w:before="120" w:after="120" w:line="240" w:lineRule="exact"/>
              <w:jc w:val="center"/>
              <w:rPr>
                <w:rFonts w:ascii="Calibri" w:eastAsia="Arial Unicode MS" w:hAnsi="Calibri" w:cs="Times New Roman"/>
                <w:bCs/>
                <w:sz w:val="18"/>
                <w:szCs w:val="18"/>
              </w:rPr>
            </w:pPr>
            <w:r w:rsidRPr="001D3639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Nr części wniosku o dofinansowanie projektu </w:t>
            </w:r>
            <w:r w:rsidRPr="001D3639">
              <w:rPr>
                <w:rFonts w:ascii="Calibri" w:eastAsia="Calibri" w:hAnsi="Calibri" w:cs="Times New Roman"/>
                <w:bCs/>
                <w:sz w:val="18"/>
                <w:szCs w:val="18"/>
              </w:rPr>
              <w:br/>
              <w:t>oraz kryterium merytoryczne</w:t>
            </w:r>
          </w:p>
        </w:tc>
        <w:tc>
          <w:tcPr>
            <w:tcW w:w="1244" w:type="dxa"/>
            <w:gridSpan w:val="6"/>
            <w:shd w:val="clear" w:color="auto" w:fill="D9D9D9"/>
            <w:vAlign w:val="center"/>
          </w:tcPr>
          <w:p w:rsidR="000275E6" w:rsidRPr="001D3639" w:rsidRDefault="000275E6" w:rsidP="000275E6">
            <w:pPr>
              <w:spacing w:before="120" w:after="120"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D3639">
              <w:rPr>
                <w:rFonts w:ascii="Calibri" w:eastAsia="Calibri" w:hAnsi="Calibri" w:cs="Times New Roman"/>
                <w:sz w:val="18"/>
                <w:szCs w:val="18"/>
              </w:rPr>
              <w:t xml:space="preserve">Maksymalna / minimalna </w:t>
            </w:r>
            <w:r w:rsidRPr="001D3639">
              <w:rPr>
                <w:rFonts w:ascii="Calibri" w:eastAsia="Calibri" w:hAnsi="Calibri" w:cs="Times New Roman"/>
                <w:sz w:val="18"/>
                <w:szCs w:val="18"/>
              </w:rPr>
              <w:br/>
              <w:t>liczba punktów ogółem</w:t>
            </w:r>
          </w:p>
        </w:tc>
        <w:tc>
          <w:tcPr>
            <w:tcW w:w="132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275E6" w:rsidRPr="001D3639" w:rsidRDefault="000275E6" w:rsidP="000275E6">
            <w:pPr>
              <w:spacing w:before="120" w:after="120" w:line="240" w:lineRule="exact"/>
              <w:jc w:val="center"/>
              <w:rPr>
                <w:rFonts w:ascii="Calibri" w:eastAsia="Arial Unicode MS" w:hAnsi="Calibri" w:cs="Times New Roman"/>
                <w:sz w:val="18"/>
                <w:szCs w:val="18"/>
              </w:rPr>
            </w:pPr>
            <w:r w:rsidRPr="001D3639">
              <w:rPr>
                <w:rFonts w:ascii="Calibri" w:eastAsia="Calibri" w:hAnsi="Calibri" w:cs="Times New Roman"/>
                <w:sz w:val="18"/>
                <w:szCs w:val="18"/>
              </w:rPr>
              <w:t xml:space="preserve">Liczba przyznanych </w:t>
            </w:r>
            <w:r w:rsidRPr="001D3639">
              <w:rPr>
                <w:rFonts w:ascii="Calibri" w:eastAsia="Calibri" w:hAnsi="Calibri" w:cs="Times New Roman"/>
                <w:sz w:val="18"/>
                <w:szCs w:val="18"/>
              </w:rPr>
              <w:br/>
              <w:t xml:space="preserve">punktów </w:t>
            </w:r>
          </w:p>
        </w:tc>
        <w:tc>
          <w:tcPr>
            <w:tcW w:w="3580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275E6" w:rsidRPr="001D3639" w:rsidRDefault="000275E6" w:rsidP="000275E6">
            <w:pPr>
              <w:spacing w:before="120" w:after="120"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D3639">
              <w:rPr>
                <w:rFonts w:ascii="Calibri" w:eastAsia="Calibri" w:hAnsi="Calibri" w:cs="Times New Roman"/>
                <w:sz w:val="18"/>
                <w:szCs w:val="18"/>
              </w:rPr>
              <w:t xml:space="preserve">Uzasadnienie oceny </w:t>
            </w:r>
          </w:p>
          <w:p w:rsidR="000275E6" w:rsidRPr="001D3639" w:rsidRDefault="000275E6" w:rsidP="000275E6">
            <w:pPr>
              <w:spacing w:before="120" w:after="120"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D3639">
              <w:rPr>
                <w:rFonts w:ascii="Calibri" w:eastAsia="Calibri" w:hAnsi="Calibri" w:cs="Times New Roman"/>
                <w:sz w:val="18"/>
                <w:szCs w:val="18"/>
              </w:rPr>
              <w:t xml:space="preserve">(w przypadku skierowania do negocjacji uzasadnienie należy uzupełnić także </w:t>
            </w:r>
            <w:r w:rsidRPr="001D3639">
              <w:rPr>
                <w:rFonts w:ascii="Calibri" w:eastAsia="Calibri" w:hAnsi="Calibri" w:cs="Times New Roman"/>
                <w:sz w:val="18"/>
                <w:szCs w:val="18"/>
              </w:rPr>
              <w:br/>
              <w:t xml:space="preserve">w części G karty) </w:t>
            </w:r>
            <w:r w:rsidRPr="001D3639">
              <w:rPr>
                <w:rFonts w:ascii="Calibri" w:eastAsia="Calibri" w:hAnsi="Calibri" w:cs="Times New Roman"/>
                <w:sz w:val="18"/>
                <w:szCs w:val="18"/>
              </w:rPr>
              <w:br/>
            </w:r>
          </w:p>
        </w:tc>
      </w:tr>
      <w:tr w:rsidR="000275E6" w:rsidRPr="001D3639" w:rsidTr="000275E6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val="624"/>
          <w:jc w:val="center"/>
        </w:trPr>
        <w:tc>
          <w:tcPr>
            <w:tcW w:w="3912" w:type="dxa"/>
            <w:gridSpan w:val="16"/>
            <w:shd w:val="clear" w:color="auto" w:fill="D9D9D9"/>
            <w:vAlign w:val="center"/>
          </w:tcPr>
          <w:p w:rsidR="000275E6" w:rsidRPr="001D3639" w:rsidRDefault="000275E6" w:rsidP="000275E6">
            <w:pPr>
              <w:spacing w:before="60" w:after="60" w:line="240" w:lineRule="auto"/>
              <w:ind w:right="17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D363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3.2  </w:t>
            </w:r>
            <w:r w:rsidRPr="001D3639">
              <w:rPr>
                <w:rFonts w:ascii="Arial" w:eastAsia="Calibri" w:hAnsi="Arial" w:cs="Arial"/>
                <w:sz w:val="20"/>
                <w:szCs w:val="20"/>
              </w:rPr>
              <w:t xml:space="preserve"> ADEKWATNOŚĆ DOBORU </w:t>
            </w:r>
            <w:r w:rsidRPr="001D3639">
              <w:rPr>
                <w:rFonts w:ascii="Arial" w:eastAsia="Calibri" w:hAnsi="Arial" w:cs="Arial"/>
                <w:b/>
                <w:sz w:val="20"/>
                <w:szCs w:val="20"/>
              </w:rPr>
              <w:t>GRUPY DOCELOWEJ*</w:t>
            </w:r>
            <w:r w:rsidRPr="001D3639">
              <w:rPr>
                <w:rFonts w:ascii="Arial" w:eastAsia="Calibri" w:hAnsi="Arial" w:cs="Arial"/>
                <w:sz w:val="20"/>
                <w:szCs w:val="20"/>
              </w:rPr>
              <w:t xml:space="preserve"> DO WŁAŚCIWEGO CELU SZCZEGÓŁOWEGO PO WER ORAZ JAKOŚĆ DIAGNOZY SPECYFIKI TEJ GRUPY, W TYM OPIS:</w:t>
            </w:r>
          </w:p>
          <w:p w:rsidR="000275E6" w:rsidRPr="001D3639" w:rsidRDefault="000275E6" w:rsidP="000275E6">
            <w:pPr>
              <w:numPr>
                <w:ilvl w:val="0"/>
                <w:numId w:val="2"/>
              </w:numPr>
              <w:spacing w:before="60" w:after="60" w:line="240" w:lineRule="auto"/>
              <w:ind w:left="326" w:right="172" w:hanging="28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D3639">
              <w:rPr>
                <w:rFonts w:ascii="Arial" w:eastAsia="Calibri" w:hAnsi="Arial" w:cs="Arial"/>
                <w:sz w:val="20"/>
                <w:szCs w:val="20"/>
              </w:rPr>
              <w:t>istotnych cech uczestników (osób lub podmiotów), którzy zostaną objęci wsparciem;</w:t>
            </w:r>
          </w:p>
          <w:p w:rsidR="000275E6" w:rsidRPr="001D3639" w:rsidRDefault="000275E6" w:rsidP="000275E6">
            <w:pPr>
              <w:numPr>
                <w:ilvl w:val="0"/>
                <w:numId w:val="2"/>
              </w:numPr>
              <w:spacing w:before="60" w:after="60" w:line="240" w:lineRule="auto"/>
              <w:ind w:left="326" w:right="172" w:hanging="28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D3639">
              <w:rPr>
                <w:rFonts w:ascii="Arial" w:eastAsia="Calibri" w:hAnsi="Arial" w:cs="Arial"/>
                <w:sz w:val="20"/>
                <w:szCs w:val="20"/>
              </w:rPr>
              <w:t>potrzeb i oczekiwań uczestników projektu w kontekście wsparcia, które ma być udzielane w ramach projektu;</w:t>
            </w:r>
          </w:p>
          <w:p w:rsidR="000275E6" w:rsidRPr="001D3639" w:rsidRDefault="000275E6" w:rsidP="000275E6">
            <w:pPr>
              <w:numPr>
                <w:ilvl w:val="0"/>
                <w:numId w:val="2"/>
              </w:numPr>
              <w:spacing w:before="60" w:after="60" w:line="240" w:lineRule="auto"/>
              <w:ind w:left="326" w:right="172" w:hanging="284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D3639">
              <w:rPr>
                <w:rFonts w:ascii="Arial" w:eastAsia="Calibri" w:hAnsi="Arial" w:cs="Arial"/>
                <w:sz w:val="20"/>
                <w:szCs w:val="20"/>
              </w:rPr>
              <w:t>barier, na które napotykają uczestnicy projektu;</w:t>
            </w:r>
          </w:p>
          <w:p w:rsidR="000275E6" w:rsidRPr="001D3639" w:rsidRDefault="000275E6" w:rsidP="000275E6">
            <w:pPr>
              <w:numPr>
                <w:ilvl w:val="0"/>
                <w:numId w:val="2"/>
              </w:numPr>
              <w:spacing w:before="60" w:after="60" w:line="240" w:lineRule="auto"/>
              <w:ind w:left="326" w:right="172" w:hanging="284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D3639">
              <w:rPr>
                <w:rFonts w:ascii="Arial" w:eastAsia="Calibri" w:hAnsi="Arial" w:cs="Arial"/>
                <w:sz w:val="20"/>
                <w:szCs w:val="20"/>
              </w:rPr>
              <w:t>sposobu rekrutacji uczestników projektu, w tym kryteriów rekrutacji.</w:t>
            </w:r>
          </w:p>
        </w:tc>
        <w:tc>
          <w:tcPr>
            <w:tcW w:w="1244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275E6" w:rsidRPr="001D3639" w:rsidRDefault="000275E6" w:rsidP="000275E6">
            <w:pPr>
              <w:spacing w:after="0" w:line="240" w:lineRule="exact"/>
              <w:jc w:val="center"/>
              <w:rPr>
                <w:rFonts w:ascii="Calibri" w:eastAsia="Calibri" w:hAnsi="Calibri" w:cs="Calibri"/>
                <w:b/>
              </w:rPr>
            </w:pPr>
            <w:r w:rsidRPr="001D3639">
              <w:rPr>
                <w:rFonts w:ascii="Calibri" w:eastAsia="Calibri" w:hAnsi="Calibri" w:cs="Calibri"/>
                <w:b/>
              </w:rPr>
              <w:t>20/12</w:t>
            </w:r>
          </w:p>
          <w:p w:rsidR="000275E6" w:rsidRPr="001D3639" w:rsidRDefault="000275E6" w:rsidP="000275E6">
            <w:pPr>
              <w:spacing w:after="0" w:line="240" w:lineRule="exact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2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75E6" w:rsidRPr="001D3639" w:rsidRDefault="000275E6" w:rsidP="000275E6">
            <w:pPr>
              <w:spacing w:after="0" w:line="240" w:lineRule="exact"/>
              <w:rPr>
                <w:rFonts w:ascii="Calibri" w:eastAsia="Arial Unicode MS" w:hAnsi="Calibri" w:cs="Times New Roman"/>
                <w:sz w:val="20"/>
              </w:rPr>
            </w:pPr>
          </w:p>
        </w:tc>
        <w:tc>
          <w:tcPr>
            <w:tcW w:w="3580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75E6" w:rsidRPr="001D3639" w:rsidRDefault="000275E6" w:rsidP="000275E6">
            <w:pPr>
              <w:spacing w:after="0" w:line="240" w:lineRule="exact"/>
              <w:rPr>
                <w:rFonts w:ascii="Calibri" w:eastAsia="Arial Unicode MS" w:hAnsi="Calibri" w:cs="Times New Roman"/>
                <w:sz w:val="20"/>
              </w:rPr>
            </w:pPr>
          </w:p>
        </w:tc>
      </w:tr>
      <w:tr w:rsidR="000275E6" w:rsidRPr="001D3639" w:rsidTr="000275E6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val="270"/>
          <w:jc w:val="center"/>
        </w:trPr>
        <w:tc>
          <w:tcPr>
            <w:tcW w:w="10065" w:type="dxa"/>
            <w:gridSpan w:val="32"/>
            <w:shd w:val="clear" w:color="auto" w:fill="D9D9D9"/>
            <w:vAlign w:val="center"/>
          </w:tcPr>
          <w:p w:rsidR="000275E6" w:rsidRPr="001D3639" w:rsidRDefault="000275E6" w:rsidP="000275E6">
            <w:pPr>
              <w:spacing w:after="0" w:line="276" w:lineRule="auto"/>
              <w:ind w:left="153"/>
              <w:rPr>
                <w:rFonts w:ascii="Calibri" w:eastAsia="Arial Unicode MS" w:hAnsi="Calibri" w:cs="Times New Roman"/>
                <w:sz w:val="20"/>
              </w:rPr>
            </w:pPr>
            <w:r w:rsidRPr="001D3639">
              <w:rPr>
                <w:rFonts w:ascii="Calibri" w:eastAsia="Calibri" w:hAnsi="Calibri" w:cs="Calibri"/>
                <w:sz w:val="18"/>
                <w:szCs w:val="18"/>
              </w:rPr>
              <w:t xml:space="preserve">* w przypadku projektów innowacyjnych (schemat mikro) określenie „grupa docelowa” we wniosku o dofinansowanie odnosi się </w:t>
            </w:r>
            <w:r w:rsidRPr="001D3639">
              <w:rPr>
                <w:rFonts w:ascii="Calibri" w:eastAsia="Calibri" w:hAnsi="Calibri" w:cs="Calibri"/>
                <w:sz w:val="18"/>
                <w:szCs w:val="18"/>
              </w:rPr>
              <w:br/>
              <w:t xml:space="preserve">do potencjalnych </w:t>
            </w:r>
            <w:proofErr w:type="spellStart"/>
            <w:r w:rsidRPr="001D3639">
              <w:rPr>
                <w:rFonts w:ascii="Calibri" w:eastAsia="Calibri" w:hAnsi="Calibri" w:cs="Calibri"/>
                <w:sz w:val="18"/>
                <w:szCs w:val="18"/>
              </w:rPr>
              <w:t>grantobiorców</w:t>
            </w:r>
            <w:proofErr w:type="spellEnd"/>
          </w:p>
        </w:tc>
      </w:tr>
      <w:tr w:rsidR="000275E6" w:rsidRPr="001D3639" w:rsidTr="000275E6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val="3928"/>
          <w:jc w:val="center"/>
        </w:trPr>
        <w:tc>
          <w:tcPr>
            <w:tcW w:w="3912" w:type="dxa"/>
            <w:gridSpan w:val="16"/>
            <w:shd w:val="clear" w:color="auto" w:fill="D9D9D9"/>
            <w:vAlign w:val="center"/>
          </w:tcPr>
          <w:p w:rsidR="000275E6" w:rsidRPr="001D3639" w:rsidRDefault="000275E6" w:rsidP="000275E6">
            <w:pPr>
              <w:spacing w:before="60" w:after="60" w:line="240" w:lineRule="auto"/>
              <w:ind w:right="17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D3639">
              <w:rPr>
                <w:rFonts w:ascii="Calibri" w:eastAsia="Calibri" w:hAnsi="Calibri" w:cs="Times New Roman"/>
                <w:b/>
                <w:sz w:val="20"/>
                <w:szCs w:val="20"/>
              </w:rPr>
              <w:t>3.1 i 4.1</w:t>
            </w:r>
            <w:r w:rsidRPr="001D3639">
              <w:rPr>
                <w:rFonts w:ascii="Arial" w:eastAsia="Calibri" w:hAnsi="Arial" w:cs="Arial"/>
                <w:sz w:val="20"/>
                <w:szCs w:val="20"/>
              </w:rPr>
              <w:t xml:space="preserve"> TRAFNOŚĆ DOBORU </w:t>
            </w:r>
            <w:r w:rsidRPr="001D3639">
              <w:rPr>
                <w:rFonts w:ascii="Arial" w:eastAsia="Calibri" w:hAnsi="Arial" w:cs="Arial"/>
                <w:sz w:val="20"/>
                <w:szCs w:val="20"/>
              </w:rPr>
              <w:br/>
              <w:t xml:space="preserve">I SPÓJNOŚĆ </w:t>
            </w:r>
            <w:r w:rsidRPr="001D3639">
              <w:rPr>
                <w:rFonts w:ascii="Arial" w:eastAsia="Calibri" w:hAnsi="Arial" w:cs="Arial"/>
                <w:b/>
                <w:sz w:val="20"/>
                <w:szCs w:val="20"/>
              </w:rPr>
              <w:t>ZADAŃ</w:t>
            </w:r>
            <w:r w:rsidRPr="001D3639">
              <w:rPr>
                <w:rFonts w:ascii="Arial" w:eastAsia="Calibri" w:hAnsi="Arial" w:cs="Arial"/>
                <w:sz w:val="20"/>
                <w:szCs w:val="20"/>
              </w:rPr>
              <w:t xml:space="preserve"> PRZEWIDZIANYCH DO REALIZACJI W RAMACH PROJEKTU W TYM:</w:t>
            </w:r>
          </w:p>
          <w:p w:rsidR="000275E6" w:rsidRPr="001D3639" w:rsidRDefault="000275E6" w:rsidP="000275E6">
            <w:pPr>
              <w:numPr>
                <w:ilvl w:val="0"/>
                <w:numId w:val="2"/>
              </w:numPr>
              <w:spacing w:before="60" w:after="60" w:line="240" w:lineRule="auto"/>
              <w:ind w:left="468" w:right="172" w:hanging="42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D3639">
              <w:rPr>
                <w:rFonts w:ascii="Arial" w:eastAsia="Calibri" w:hAnsi="Arial" w:cs="Arial"/>
                <w:sz w:val="20"/>
                <w:szCs w:val="20"/>
              </w:rPr>
              <w:t>uzasadnienie potrzeby realizacji zadań;</w:t>
            </w:r>
          </w:p>
          <w:p w:rsidR="000275E6" w:rsidRPr="001D3639" w:rsidRDefault="000275E6" w:rsidP="000275E6">
            <w:pPr>
              <w:numPr>
                <w:ilvl w:val="0"/>
                <w:numId w:val="2"/>
              </w:numPr>
              <w:spacing w:before="60" w:after="60" w:line="240" w:lineRule="auto"/>
              <w:ind w:left="468" w:right="172" w:hanging="42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D3639">
              <w:rPr>
                <w:rFonts w:ascii="Arial" w:eastAsia="Calibri" w:hAnsi="Arial" w:cs="Arial"/>
                <w:sz w:val="20"/>
                <w:szCs w:val="20"/>
              </w:rPr>
              <w:t>planowany sposób realizacji zadań;</w:t>
            </w:r>
          </w:p>
          <w:p w:rsidR="000275E6" w:rsidRPr="001D3639" w:rsidRDefault="000275E6" w:rsidP="000275E6">
            <w:pPr>
              <w:numPr>
                <w:ilvl w:val="0"/>
                <w:numId w:val="2"/>
              </w:numPr>
              <w:spacing w:before="60" w:after="60" w:line="240" w:lineRule="auto"/>
              <w:ind w:left="468" w:right="172" w:hanging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D3639">
              <w:rPr>
                <w:rFonts w:ascii="Arial" w:eastAsia="Calibri" w:hAnsi="Arial" w:cs="Arial"/>
                <w:sz w:val="20"/>
                <w:szCs w:val="20"/>
              </w:rPr>
              <w:t xml:space="preserve">uzasadnienie wyboru partnerów do realizacji poszczególnych zadań (o ile dotyczy); </w:t>
            </w:r>
          </w:p>
          <w:p w:rsidR="000275E6" w:rsidRPr="001D3639" w:rsidRDefault="000275E6" w:rsidP="000275E6">
            <w:pPr>
              <w:numPr>
                <w:ilvl w:val="0"/>
                <w:numId w:val="2"/>
              </w:numPr>
              <w:spacing w:before="60" w:after="60" w:line="240" w:lineRule="auto"/>
              <w:ind w:left="468" w:right="172" w:hanging="42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D3639">
              <w:rPr>
                <w:rFonts w:ascii="Arial" w:eastAsia="Calibri" w:hAnsi="Arial" w:cs="Arial"/>
                <w:sz w:val="20"/>
                <w:szCs w:val="20"/>
              </w:rPr>
              <w:t xml:space="preserve">adekwatność doboru wskaźników specyficznych dla danego projektu  (określonych samodzielnie przez wnioskodawcę) (o ile dotyczy), </w:t>
            </w:r>
          </w:p>
          <w:p w:rsidR="000275E6" w:rsidRPr="001D3639" w:rsidRDefault="000275E6" w:rsidP="000275E6">
            <w:pPr>
              <w:numPr>
                <w:ilvl w:val="0"/>
                <w:numId w:val="2"/>
              </w:numPr>
              <w:spacing w:before="60" w:after="60" w:line="240" w:lineRule="auto"/>
              <w:ind w:left="468" w:right="172" w:hanging="42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D3639">
              <w:rPr>
                <w:rFonts w:ascii="Arial" w:eastAsia="Calibri" w:hAnsi="Arial" w:cs="Arial"/>
                <w:sz w:val="20"/>
                <w:szCs w:val="20"/>
              </w:rPr>
              <w:t xml:space="preserve">wartości wskaźników realizacji właściwego celu szczegółowego PO WER i  wskaźników  specyficznych dla danego projektu określonych we </w:t>
            </w:r>
            <w:r w:rsidRPr="001D3639">
              <w:rPr>
                <w:rFonts w:ascii="Arial" w:eastAsia="Calibri" w:hAnsi="Arial" w:cs="Arial"/>
                <w:sz w:val="20"/>
                <w:szCs w:val="20"/>
              </w:rPr>
              <w:lastRenderedPageBreak/>
              <w:t>wniosku o dofinansowanie (o ile dotyczy), które zostaną osiągnięte w ramach zadań;</w:t>
            </w:r>
          </w:p>
          <w:p w:rsidR="000275E6" w:rsidRPr="001D3639" w:rsidRDefault="000275E6" w:rsidP="000275E6">
            <w:pPr>
              <w:numPr>
                <w:ilvl w:val="0"/>
                <w:numId w:val="2"/>
              </w:numPr>
              <w:spacing w:before="60" w:after="60" w:line="240" w:lineRule="auto"/>
              <w:ind w:left="468" w:right="172" w:hanging="42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D3639">
              <w:rPr>
                <w:rFonts w:ascii="Arial" w:eastAsia="Calibri" w:hAnsi="Arial" w:cs="Arial"/>
                <w:sz w:val="20"/>
                <w:szCs w:val="20"/>
              </w:rPr>
              <w:t xml:space="preserve">sposób pomiaru wskaźników realizacji właściwego celu szczegółowego PO WER (nie dotyczy projektów pozakonkursowych PUP) i wskaźników  specyficznych dla danego projektu określonych we wniosku o dofinansowanie (o ile dotyczy);  </w:t>
            </w:r>
          </w:p>
          <w:p w:rsidR="000275E6" w:rsidRPr="001D3639" w:rsidRDefault="000275E6" w:rsidP="000275E6">
            <w:pPr>
              <w:numPr>
                <w:ilvl w:val="0"/>
                <w:numId w:val="2"/>
              </w:numPr>
              <w:spacing w:before="60" w:after="60" w:line="240" w:lineRule="auto"/>
              <w:ind w:left="468" w:right="172" w:hanging="42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D3639">
              <w:rPr>
                <w:rFonts w:ascii="Arial" w:eastAsia="Calibri" w:hAnsi="Arial" w:cs="Arial"/>
                <w:sz w:val="20"/>
                <w:szCs w:val="20"/>
              </w:rPr>
              <w:t>sposób, w jaki zostanie zachowana trwałość rezultatów projektu (o ile dotyczy);</w:t>
            </w:r>
          </w:p>
          <w:p w:rsidR="000275E6" w:rsidRPr="001D3639" w:rsidRDefault="000275E6" w:rsidP="000275E6">
            <w:pPr>
              <w:spacing w:before="60" w:after="60" w:line="240" w:lineRule="exact"/>
              <w:ind w:left="142" w:right="172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D3639">
              <w:rPr>
                <w:rFonts w:ascii="Arial" w:eastAsia="Calibri" w:hAnsi="Arial" w:cs="Arial"/>
                <w:sz w:val="20"/>
                <w:szCs w:val="20"/>
              </w:rPr>
              <w:t xml:space="preserve">oraz trafność doboru wskaźników dla rozliczenia kwot ryczałtowych </w:t>
            </w:r>
            <w:r w:rsidRPr="001D3639">
              <w:rPr>
                <w:rFonts w:ascii="Arial" w:eastAsia="Calibri" w:hAnsi="Arial" w:cs="Arial"/>
                <w:sz w:val="20"/>
                <w:szCs w:val="20"/>
              </w:rPr>
              <w:br/>
              <w:t>i dokumentów potwierdzających ich wykonanie (o ile dotyczy).</w:t>
            </w:r>
          </w:p>
        </w:tc>
        <w:tc>
          <w:tcPr>
            <w:tcW w:w="1244" w:type="dxa"/>
            <w:gridSpan w:val="6"/>
            <w:shd w:val="clear" w:color="auto" w:fill="D9D9D9"/>
            <w:vAlign w:val="center"/>
          </w:tcPr>
          <w:p w:rsidR="000275E6" w:rsidRPr="001D3639" w:rsidRDefault="000275E6" w:rsidP="000275E6">
            <w:pPr>
              <w:spacing w:before="60" w:after="60" w:line="240" w:lineRule="exact"/>
              <w:ind w:left="284" w:right="141" w:hanging="1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D3639">
              <w:rPr>
                <w:rFonts w:ascii="Calibri" w:eastAsia="Calibri" w:hAnsi="Calibri" w:cs="Calibri"/>
                <w:b/>
              </w:rPr>
              <w:lastRenderedPageBreak/>
              <w:t>20/12</w:t>
            </w:r>
          </w:p>
          <w:p w:rsidR="000275E6" w:rsidRPr="001D3639" w:rsidRDefault="000275E6" w:rsidP="000275E6">
            <w:pPr>
              <w:spacing w:after="0" w:line="240" w:lineRule="exact"/>
              <w:ind w:left="142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275E6" w:rsidRPr="001D3639" w:rsidRDefault="000275E6" w:rsidP="000275E6">
            <w:pPr>
              <w:spacing w:after="0" w:line="240" w:lineRule="exact"/>
              <w:ind w:left="142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275E6" w:rsidRPr="001D3639" w:rsidRDefault="000275E6" w:rsidP="000275E6">
            <w:pPr>
              <w:spacing w:after="0" w:line="240" w:lineRule="exact"/>
              <w:ind w:left="142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275E6" w:rsidRPr="001D3639" w:rsidRDefault="000275E6" w:rsidP="000275E6">
            <w:pPr>
              <w:spacing w:after="0" w:line="240" w:lineRule="exact"/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shd w:val="clear" w:color="auto" w:fill="FFFFFF"/>
            <w:vAlign w:val="center"/>
          </w:tcPr>
          <w:p w:rsidR="000275E6" w:rsidRPr="001D3639" w:rsidRDefault="000275E6" w:rsidP="000275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580" w:type="dxa"/>
            <w:gridSpan w:val="7"/>
            <w:shd w:val="clear" w:color="auto" w:fill="FFFFFF"/>
            <w:vAlign w:val="center"/>
          </w:tcPr>
          <w:p w:rsidR="000275E6" w:rsidRPr="001D3639" w:rsidRDefault="000275E6" w:rsidP="000275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75E6" w:rsidRPr="001D3639" w:rsidTr="000275E6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val="648"/>
          <w:jc w:val="center"/>
        </w:trPr>
        <w:tc>
          <w:tcPr>
            <w:tcW w:w="3912" w:type="dxa"/>
            <w:gridSpan w:val="16"/>
            <w:shd w:val="clear" w:color="auto" w:fill="D9D9D9"/>
            <w:vAlign w:val="center"/>
          </w:tcPr>
          <w:p w:rsidR="000275E6" w:rsidRPr="001D3639" w:rsidRDefault="000275E6" w:rsidP="000275E6">
            <w:pPr>
              <w:spacing w:before="60" w:after="60" w:line="240" w:lineRule="auto"/>
              <w:ind w:right="17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D3639">
              <w:rPr>
                <w:rFonts w:ascii="Calibri" w:eastAsia="Calibri" w:hAnsi="Calibri" w:cs="Times New Roman"/>
                <w:b/>
                <w:sz w:val="20"/>
                <w:szCs w:val="20"/>
              </w:rPr>
              <w:t>4.3</w:t>
            </w:r>
            <w:r w:rsidRPr="001D3639">
              <w:rPr>
                <w:rFonts w:ascii="Arial" w:eastAsia="Calibri" w:hAnsi="Arial" w:cs="Arial"/>
                <w:sz w:val="20"/>
                <w:szCs w:val="20"/>
              </w:rPr>
              <w:t xml:space="preserve"> STOPIEŃ ZAANGAŻOWANIA </w:t>
            </w:r>
            <w:r w:rsidRPr="001D3639">
              <w:rPr>
                <w:rFonts w:ascii="Arial" w:eastAsia="Calibri" w:hAnsi="Arial" w:cs="Arial"/>
                <w:b/>
                <w:sz w:val="20"/>
                <w:szCs w:val="20"/>
              </w:rPr>
              <w:t>POTENCJAŁU WNIOSKODAWCY</w:t>
            </w:r>
            <w:r w:rsidRPr="001D3639">
              <w:rPr>
                <w:rFonts w:ascii="Arial" w:eastAsia="Calibri" w:hAnsi="Arial" w:cs="Arial"/>
                <w:sz w:val="20"/>
                <w:szCs w:val="20"/>
              </w:rPr>
              <w:t xml:space="preserve"> I PARTNERÓW (O ILE DOTYCZY), TJ.:</w:t>
            </w:r>
          </w:p>
          <w:p w:rsidR="000275E6" w:rsidRPr="001D3639" w:rsidRDefault="000275E6" w:rsidP="000275E6">
            <w:pPr>
              <w:numPr>
                <w:ilvl w:val="0"/>
                <w:numId w:val="6"/>
              </w:numPr>
              <w:spacing w:before="60" w:after="60" w:line="240" w:lineRule="auto"/>
              <w:ind w:left="326" w:right="172" w:hanging="32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D3639">
              <w:rPr>
                <w:rFonts w:ascii="Arial" w:eastAsia="Calibri" w:hAnsi="Arial" w:cs="Arial"/>
                <w:sz w:val="20"/>
                <w:szCs w:val="20"/>
              </w:rPr>
              <w:t xml:space="preserve">potencjału kadrowego wnioskodawcy i partnerów (o ile dotyczy) planowanego do wykorzystania w ramach projektu (kluczowych osób, które zostaną zaangażowane do realizacji projektu oraz ich planowanej funkcji </w:t>
            </w:r>
            <w:r w:rsidRPr="001D3639">
              <w:rPr>
                <w:rFonts w:ascii="Arial" w:eastAsia="Calibri" w:hAnsi="Arial" w:cs="Arial"/>
                <w:sz w:val="20"/>
                <w:szCs w:val="20"/>
              </w:rPr>
              <w:br/>
              <w:t>w projekcie)</w:t>
            </w:r>
          </w:p>
          <w:p w:rsidR="000275E6" w:rsidRPr="001D3639" w:rsidRDefault="000275E6" w:rsidP="000275E6">
            <w:pPr>
              <w:numPr>
                <w:ilvl w:val="0"/>
                <w:numId w:val="6"/>
              </w:numPr>
              <w:spacing w:before="60" w:after="60" w:line="240" w:lineRule="auto"/>
              <w:ind w:left="326" w:right="172" w:hanging="326"/>
              <w:jc w:val="both"/>
              <w:rPr>
                <w:rFonts w:ascii="Calibri" w:eastAsia="Arial Unicode MS" w:hAnsi="Calibri" w:cs="Times New Roman"/>
                <w:b/>
                <w:sz w:val="20"/>
                <w:szCs w:val="20"/>
              </w:rPr>
            </w:pPr>
            <w:r w:rsidRPr="001D3639">
              <w:rPr>
                <w:rFonts w:ascii="Arial" w:eastAsia="Calibri" w:hAnsi="Arial" w:cs="Arial"/>
                <w:sz w:val="20"/>
                <w:szCs w:val="20"/>
              </w:rPr>
              <w:t xml:space="preserve">potencjału technicznego, w tym sprzętowego i warunków lokalowych wnioskodawcy i partnerów (o ile dotyczy) planowanego do wykorzystania </w:t>
            </w:r>
            <w:r w:rsidRPr="001D3639">
              <w:rPr>
                <w:rFonts w:ascii="Arial" w:eastAsia="Calibri" w:hAnsi="Arial" w:cs="Arial"/>
                <w:sz w:val="20"/>
                <w:szCs w:val="20"/>
              </w:rPr>
              <w:br/>
              <w:t>w ramach projektu.</w:t>
            </w:r>
          </w:p>
        </w:tc>
        <w:tc>
          <w:tcPr>
            <w:tcW w:w="1244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275E6" w:rsidRPr="001D3639" w:rsidRDefault="000275E6" w:rsidP="000275E6">
            <w:pPr>
              <w:spacing w:after="0" w:line="240" w:lineRule="exact"/>
              <w:ind w:left="142" w:right="1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D3639">
              <w:rPr>
                <w:rFonts w:ascii="Calibri" w:eastAsia="Calibri" w:hAnsi="Calibri" w:cs="Calibri"/>
                <w:b/>
              </w:rPr>
              <w:t>(10/6)</w:t>
            </w:r>
          </w:p>
        </w:tc>
        <w:tc>
          <w:tcPr>
            <w:tcW w:w="1338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75E6" w:rsidRPr="001D3639" w:rsidRDefault="000275E6" w:rsidP="000275E6">
            <w:pPr>
              <w:spacing w:after="0" w:line="240" w:lineRule="exact"/>
              <w:rPr>
                <w:rFonts w:ascii="Calibri" w:eastAsia="Arial Unicode MS" w:hAnsi="Calibri" w:cs="Times New Roman"/>
                <w:b/>
                <w:sz w:val="20"/>
              </w:rPr>
            </w:pPr>
            <w:r w:rsidRPr="001D3639">
              <w:rPr>
                <w:rFonts w:ascii="Calibri" w:eastAsia="Calibri" w:hAnsi="Calibri" w:cs="Times New Roman"/>
                <w:sz w:val="20"/>
              </w:rPr>
              <w:t> </w:t>
            </w:r>
          </w:p>
        </w:tc>
        <w:tc>
          <w:tcPr>
            <w:tcW w:w="3571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75E6" w:rsidRPr="001D3639" w:rsidRDefault="000275E6" w:rsidP="000275E6">
            <w:pPr>
              <w:spacing w:after="0" w:line="240" w:lineRule="exact"/>
              <w:rPr>
                <w:rFonts w:ascii="Calibri" w:eastAsia="Arial Unicode MS" w:hAnsi="Calibri" w:cs="Times New Roman"/>
                <w:b/>
                <w:sz w:val="20"/>
              </w:rPr>
            </w:pPr>
          </w:p>
        </w:tc>
      </w:tr>
      <w:tr w:rsidR="000275E6" w:rsidRPr="001D3639" w:rsidTr="000275E6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val="552"/>
          <w:jc w:val="center"/>
        </w:trPr>
        <w:tc>
          <w:tcPr>
            <w:tcW w:w="3912" w:type="dxa"/>
            <w:gridSpan w:val="16"/>
            <w:shd w:val="clear" w:color="auto" w:fill="D9D9D9"/>
          </w:tcPr>
          <w:p w:rsidR="000275E6" w:rsidRPr="001D3639" w:rsidRDefault="000275E6" w:rsidP="000275E6">
            <w:pPr>
              <w:spacing w:before="60" w:after="60" w:line="240" w:lineRule="auto"/>
              <w:ind w:right="17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D3639">
              <w:rPr>
                <w:rFonts w:ascii="Calibri" w:eastAsia="Calibri" w:hAnsi="Calibri" w:cs="Times New Roman"/>
                <w:b/>
                <w:sz w:val="20"/>
                <w:szCs w:val="20"/>
              </w:rPr>
              <w:t>4.4</w:t>
            </w:r>
            <w:r w:rsidRPr="001D3639">
              <w:rPr>
                <w:rFonts w:ascii="Arial" w:eastAsia="Calibri" w:hAnsi="Arial" w:cs="Arial"/>
                <w:sz w:val="20"/>
                <w:szCs w:val="20"/>
              </w:rPr>
              <w:t xml:space="preserve"> ADEKWATNOŚĆ </w:t>
            </w:r>
            <w:r w:rsidRPr="001D3639">
              <w:rPr>
                <w:rFonts w:ascii="Arial" w:eastAsia="Calibri" w:hAnsi="Arial" w:cs="Arial"/>
                <w:b/>
                <w:sz w:val="20"/>
                <w:szCs w:val="20"/>
              </w:rPr>
              <w:t>POTENCJAŁU SPOŁECZNEGO</w:t>
            </w:r>
            <w:r w:rsidRPr="001D3639">
              <w:rPr>
                <w:rFonts w:ascii="Arial" w:eastAsia="Calibri" w:hAnsi="Arial" w:cs="Arial"/>
                <w:sz w:val="20"/>
                <w:szCs w:val="20"/>
              </w:rPr>
              <w:t xml:space="preserve"> WNIOSKODAWCY </w:t>
            </w:r>
            <w:r w:rsidRPr="001D3639">
              <w:rPr>
                <w:rFonts w:ascii="Arial" w:eastAsia="Calibri" w:hAnsi="Arial" w:cs="Arial"/>
                <w:sz w:val="20"/>
                <w:szCs w:val="20"/>
              </w:rPr>
              <w:br/>
              <w:t xml:space="preserve">I PARTNERÓW (O ILE DOTYCZY) </w:t>
            </w:r>
          </w:p>
          <w:p w:rsidR="000275E6" w:rsidRPr="001D3639" w:rsidRDefault="000275E6" w:rsidP="000275E6">
            <w:pPr>
              <w:numPr>
                <w:ilvl w:val="0"/>
                <w:numId w:val="2"/>
              </w:numPr>
              <w:spacing w:before="60" w:after="60" w:line="240" w:lineRule="auto"/>
              <w:ind w:left="429" w:right="172" w:hanging="28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D3639">
              <w:rPr>
                <w:rFonts w:ascii="Arial" w:eastAsia="Calibri" w:hAnsi="Arial" w:cs="Arial"/>
                <w:sz w:val="20"/>
                <w:szCs w:val="20"/>
              </w:rPr>
              <w:t>w obszarze wsparcia projektu;</w:t>
            </w:r>
          </w:p>
          <w:p w:rsidR="000275E6" w:rsidRPr="001D3639" w:rsidRDefault="000275E6" w:rsidP="000275E6">
            <w:pPr>
              <w:numPr>
                <w:ilvl w:val="0"/>
                <w:numId w:val="2"/>
              </w:numPr>
              <w:spacing w:before="60" w:after="60" w:line="240" w:lineRule="auto"/>
              <w:ind w:left="429" w:right="172" w:hanging="28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D3639">
              <w:rPr>
                <w:rFonts w:ascii="Arial" w:eastAsia="Calibri" w:hAnsi="Arial" w:cs="Arial"/>
                <w:sz w:val="20"/>
                <w:szCs w:val="20"/>
              </w:rPr>
              <w:t xml:space="preserve">na rzecz grupy docelowej, do której skierowany będzie projekt oraz </w:t>
            </w:r>
          </w:p>
          <w:p w:rsidR="000275E6" w:rsidRPr="001D3639" w:rsidRDefault="000275E6" w:rsidP="000275E6">
            <w:pPr>
              <w:numPr>
                <w:ilvl w:val="0"/>
                <w:numId w:val="2"/>
              </w:numPr>
              <w:spacing w:before="60" w:after="60" w:line="240" w:lineRule="auto"/>
              <w:ind w:left="429" w:right="172" w:hanging="28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D3639">
              <w:rPr>
                <w:rFonts w:ascii="Arial" w:eastAsia="Calibri" w:hAnsi="Arial" w:cs="Arial"/>
                <w:sz w:val="20"/>
                <w:szCs w:val="20"/>
              </w:rPr>
              <w:t>na określonym terytorium, którego będzie dotyczyć realizacja projektu</w:t>
            </w:r>
          </w:p>
          <w:p w:rsidR="000275E6" w:rsidRPr="001D3639" w:rsidRDefault="000275E6" w:rsidP="000275E6">
            <w:pPr>
              <w:numPr>
                <w:ilvl w:val="0"/>
                <w:numId w:val="2"/>
              </w:numPr>
              <w:spacing w:before="60" w:after="60" w:line="240" w:lineRule="exact"/>
              <w:ind w:left="429" w:right="172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D3639">
              <w:rPr>
                <w:rFonts w:ascii="Arial" w:eastAsia="Calibri" w:hAnsi="Arial" w:cs="Arial"/>
                <w:sz w:val="20"/>
                <w:szCs w:val="20"/>
              </w:rPr>
              <w:t xml:space="preserve">do zakresu realizacji projektu, w tym uzasadnienie dlaczego doświadczenie wnioskodawcy </w:t>
            </w:r>
            <w:r w:rsidRPr="001D3639">
              <w:rPr>
                <w:rFonts w:ascii="Arial" w:eastAsia="Calibri" w:hAnsi="Arial" w:cs="Arial"/>
                <w:sz w:val="20"/>
                <w:szCs w:val="20"/>
              </w:rPr>
              <w:br/>
              <w:t xml:space="preserve">i partnerów (o ile dotyczy) jest adekwatne do zakresu realizacji projektu, z uwzględnieniem dotychczasowej działalności wnioskodawcy i partnerów (o ile dotyczy). </w:t>
            </w:r>
            <w:r w:rsidRPr="001D363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44" w:type="dxa"/>
            <w:gridSpan w:val="6"/>
            <w:shd w:val="clear" w:color="auto" w:fill="D9D9D9"/>
            <w:vAlign w:val="center"/>
          </w:tcPr>
          <w:p w:rsidR="000275E6" w:rsidRPr="001D3639" w:rsidRDefault="000275E6" w:rsidP="000275E6">
            <w:pPr>
              <w:spacing w:after="0" w:line="240" w:lineRule="exact"/>
              <w:ind w:left="142" w:right="142"/>
              <w:jc w:val="center"/>
              <w:rPr>
                <w:rFonts w:ascii="Calibri" w:eastAsia="Calibri" w:hAnsi="Calibri" w:cs="Calibri"/>
                <w:b/>
              </w:rPr>
            </w:pPr>
            <w:r w:rsidRPr="001D3639">
              <w:rPr>
                <w:rFonts w:ascii="Calibri" w:eastAsia="Calibri" w:hAnsi="Calibri" w:cs="Calibri"/>
                <w:b/>
              </w:rPr>
              <w:t>(15/9)</w:t>
            </w:r>
          </w:p>
        </w:tc>
        <w:tc>
          <w:tcPr>
            <w:tcW w:w="1329" w:type="dxa"/>
            <w:gridSpan w:val="3"/>
            <w:shd w:val="clear" w:color="auto" w:fill="FFFFFF"/>
            <w:vAlign w:val="center"/>
          </w:tcPr>
          <w:p w:rsidR="000275E6" w:rsidRPr="001D3639" w:rsidRDefault="000275E6" w:rsidP="000275E6">
            <w:pPr>
              <w:spacing w:after="0" w:line="240" w:lineRule="exact"/>
              <w:ind w:left="142" w:right="142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80" w:type="dxa"/>
            <w:gridSpan w:val="7"/>
            <w:shd w:val="clear" w:color="auto" w:fill="FFFFFF"/>
            <w:vAlign w:val="center"/>
          </w:tcPr>
          <w:p w:rsidR="000275E6" w:rsidRPr="001D3639" w:rsidRDefault="000275E6" w:rsidP="000275E6">
            <w:pPr>
              <w:spacing w:after="0" w:line="240" w:lineRule="exact"/>
              <w:ind w:left="142" w:right="142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275E6" w:rsidRPr="001D3639" w:rsidTr="000275E6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val="1269"/>
          <w:jc w:val="center"/>
        </w:trPr>
        <w:tc>
          <w:tcPr>
            <w:tcW w:w="3912" w:type="dxa"/>
            <w:gridSpan w:val="16"/>
            <w:shd w:val="clear" w:color="auto" w:fill="D9D9D9"/>
            <w:vAlign w:val="center"/>
          </w:tcPr>
          <w:p w:rsidR="000275E6" w:rsidRPr="001D3639" w:rsidRDefault="000275E6" w:rsidP="000275E6">
            <w:pPr>
              <w:spacing w:before="60" w:after="60" w:line="240" w:lineRule="exact"/>
              <w:ind w:left="153" w:right="141"/>
              <w:jc w:val="both"/>
              <w:rPr>
                <w:rFonts w:ascii="Calibri" w:eastAsia="Arial Unicode MS" w:hAnsi="Calibri" w:cs="Times New Roman"/>
                <w:b/>
                <w:sz w:val="20"/>
                <w:szCs w:val="20"/>
              </w:rPr>
            </w:pPr>
            <w:r w:rsidRPr="001D3639">
              <w:rPr>
                <w:rFonts w:ascii="Calibri" w:eastAsia="Arial Unicode MS" w:hAnsi="Calibri" w:cs="Times New Roman"/>
                <w:b/>
                <w:sz w:val="20"/>
                <w:szCs w:val="20"/>
              </w:rPr>
              <w:lastRenderedPageBreak/>
              <w:t>4.5. SPOSÓB ZARZĄDZANIA PROJEKTEM W KONTEKŚCIE ZAKRESU ZADAŃ W PROJEKCIE.</w:t>
            </w:r>
          </w:p>
          <w:p w:rsidR="000275E6" w:rsidRPr="001D3639" w:rsidRDefault="000275E6" w:rsidP="000275E6">
            <w:pPr>
              <w:spacing w:before="60" w:after="60" w:line="240" w:lineRule="exact"/>
              <w:ind w:left="568" w:right="14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4" w:type="dxa"/>
            <w:gridSpan w:val="6"/>
            <w:shd w:val="clear" w:color="auto" w:fill="D9D9D9"/>
            <w:vAlign w:val="center"/>
          </w:tcPr>
          <w:p w:rsidR="000275E6" w:rsidRPr="001D3639" w:rsidRDefault="000275E6" w:rsidP="000275E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1D3639">
              <w:rPr>
                <w:rFonts w:ascii="Calibri" w:eastAsia="Calibri" w:hAnsi="Calibri" w:cs="Calibri"/>
                <w:b/>
              </w:rPr>
              <w:t>5/3</w:t>
            </w:r>
          </w:p>
          <w:p w:rsidR="000275E6" w:rsidRPr="001D3639" w:rsidRDefault="000275E6" w:rsidP="000275E6">
            <w:pPr>
              <w:spacing w:before="60" w:after="60" w:line="240" w:lineRule="exact"/>
              <w:ind w:left="566" w:right="141" w:hanging="566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275E6" w:rsidRPr="001D3639" w:rsidRDefault="000275E6" w:rsidP="000275E6">
            <w:pPr>
              <w:spacing w:before="60" w:after="60" w:line="240" w:lineRule="exact"/>
              <w:ind w:left="566" w:right="141" w:hanging="566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275E6" w:rsidRPr="001D3639" w:rsidRDefault="000275E6" w:rsidP="000275E6">
            <w:pPr>
              <w:spacing w:before="60" w:after="60" w:line="240" w:lineRule="exact"/>
              <w:ind w:left="566" w:right="141" w:hanging="56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shd w:val="clear" w:color="auto" w:fill="FFFFFF"/>
            <w:vAlign w:val="center"/>
          </w:tcPr>
          <w:p w:rsidR="000275E6" w:rsidRPr="001D3639" w:rsidRDefault="000275E6" w:rsidP="000275E6">
            <w:pPr>
              <w:spacing w:after="200" w:line="276" w:lineRule="auto"/>
              <w:rPr>
                <w:rFonts w:ascii="Calibri" w:eastAsia="Arial Unicode MS" w:hAnsi="Calibri" w:cs="Times New Roman"/>
                <w:b/>
                <w:sz w:val="20"/>
              </w:rPr>
            </w:pPr>
            <w:r w:rsidRPr="001D3639">
              <w:rPr>
                <w:rFonts w:ascii="Calibri" w:eastAsia="Calibri" w:hAnsi="Calibri" w:cs="Times New Roman"/>
                <w:sz w:val="20"/>
              </w:rPr>
              <w:t> </w:t>
            </w:r>
          </w:p>
        </w:tc>
        <w:tc>
          <w:tcPr>
            <w:tcW w:w="3580" w:type="dxa"/>
            <w:gridSpan w:val="7"/>
            <w:shd w:val="clear" w:color="auto" w:fill="FFFFFF"/>
            <w:vAlign w:val="center"/>
          </w:tcPr>
          <w:p w:rsidR="000275E6" w:rsidRPr="001D3639" w:rsidRDefault="000275E6" w:rsidP="000275E6">
            <w:pPr>
              <w:spacing w:after="200" w:line="276" w:lineRule="auto"/>
              <w:rPr>
                <w:rFonts w:ascii="Calibri" w:eastAsia="Arial Unicode MS" w:hAnsi="Calibri" w:cs="Times New Roman"/>
                <w:b/>
                <w:sz w:val="20"/>
              </w:rPr>
            </w:pPr>
          </w:p>
        </w:tc>
      </w:tr>
      <w:tr w:rsidR="000275E6" w:rsidRPr="001D3639" w:rsidTr="000275E6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val="552"/>
          <w:jc w:val="center"/>
        </w:trPr>
        <w:tc>
          <w:tcPr>
            <w:tcW w:w="3912" w:type="dxa"/>
            <w:gridSpan w:val="16"/>
            <w:shd w:val="clear" w:color="auto" w:fill="D9D9D9"/>
            <w:vAlign w:val="center"/>
          </w:tcPr>
          <w:p w:rsidR="000275E6" w:rsidRPr="001D3639" w:rsidRDefault="000275E6" w:rsidP="000275E6">
            <w:pPr>
              <w:spacing w:before="60" w:after="60" w:line="240" w:lineRule="exact"/>
              <w:ind w:left="142" w:right="14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D3639">
              <w:rPr>
                <w:rFonts w:ascii="Calibri" w:eastAsia="Arial Unicode MS" w:hAnsi="Calibri" w:cs="Times New Roman"/>
                <w:b/>
                <w:sz w:val="20"/>
                <w:szCs w:val="20"/>
              </w:rPr>
              <w:t>3.1.2. (cały wniosek)</w:t>
            </w:r>
            <w:r w:rsidRPr="001D3639">
              <w:rPr>
                <w:rFonts w:ascii="Calibri" w:eastAsia="Arial Unicode MS" w:hAnsi="Calibri" w:cs="Times New Roman"/>
                <w:b/>
                <w:szCs w:val="20"/>
              </w:rPr>
              <w:t xml:space="preserve"> UZASADNIENIE POTRZEBY REALIZACJI PROJEKTU W KONTEKŚCIE WŁAŚCIWEGO CELU SZCZEGÓŁOWEGO PO WER.   </w:t>
            </w:r>
            <w:r w:rsidRPr="001D3639">
              <w:rPr>
                <w:rFonts w:ascii="Calibri" w:eastAsia="Arial Unicode MS" w:hAnsi="Calibri" w:cs="Times New Roman"/>
                <w:b/>
                <w:sz w:val="20"/>
                <w:szCs w:val="20"/>
              </w:rPr>
              <w:t xml:space="preserve"> </w:t>
            </w:r>
            <w:r w:rsidRPr="001D3639">
              <w:rPr>
                <w:rFonts w:ascii="Calibri" w:eastAsia="Calibri" w:hAnsi="Calibri" w:cs="Calibri"/>
              </w:rPr>
              <w:t xml:space="preserve"> </w:t>
            </w:r>
            <w:r w:rsidRPr="001D3639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244" w:type="dxa"/>
            <w:gridSpan w:val="6"/>
            <w:shd w:val="clear" w:color="auto" w:fill="D9D9D9"/>
            <w:vAlign w:val="center"/>
          </w:tcPr>
          <w:p w:rsidR="000275E6" w:rsidRPr="001D3639" w:rsidRDefault="000275E6" w:rsidP="000275E6">
            <w:pPr>
              <w:spacing w:after="0" w:line="276" w:lineRule="auto"/>
              <w:jc w:val="center"/>
              <w:rPr>
                <w:rFonts w:ascii="Calibri" w:eastAsia="Arial Unicode MS" w:hAnsi="Calibri" w:cs="Calibri"/>
                <w:b/>
              </w:rPr>
            </w:pPr>
            <w:r w:rsidRPr="001D3639">
              <w:rPr>
                <w:rFonts w:ascii="Calibri" w:eastAsia="Calibri" w:hAnsi="Calibri" w:cs="Calibri"/>
                <w:b/>
              </w:rPr>
              <w:t>15/9</w:t>
            </w:r>
          </w:p>
        </w:tc>
        <w:tc>
          <w:tcPr>
            <w:tcW w:w="1329" w:type="dxa"/>
            <w:gridSpan w:val="3"/>
            <w:shd w:val="clear" w:color="auto" w:fill="FFFFFF"/>
            <w:vAlign w:val="center"/>
          </w:tcPr>
          <w:p w:rsidR="000275E6" w:rsidRPr="001D3639" w:rsidRDefault="000275E6" w:rsidP="000275E6">
            <w:pPr>
              <w:spacing w:after="200" w:line="276" w:lineRule="auto"/>
              <w:rPr>
                <w:rFonts w:ascii="Calibri" w:eastAsia="Arial Unicode MS" w:hAnsi="Calibri" w:cs="Times New Roman"/>
                <w:b/>
                <w:sz w:val="20"/>
              </w:rPr>
            </w:pPr>
            <w:r w:rsidRPr="001D3639">
              <w:rPr>
                <w:rFonts w:ascii="Calibri" w:eastAsia="Calibri" w:hAnsi="Calibri" w:cs="Times New Roman"/>
                <w:sz w:val="20"/>
              </w:rPr>
              <w:t> </w:t>
            </w:r>
          </w:p>
        </w:tc>
        <w:tc>
          <w:tcPr>
            <w:tcW w:w="3580" w:type="dxa"/>
            <w:gridSpan w:val="7"/>
            <w:shd w:val="clear" w:color="auto" w:fill="FFFFFF"/>
            <w:vAlign w:val="center"/>
          </w:tcPr>
          <w:p w:rsidR="000275E6" w:rsidRPr="001D3639" w:rsidRDefault="000275E6" w:rsidP="000275E6">
            <w:pPr>
              <w:spacing w:after="200" w:line="276" w:lineRule="auto"/>
              <w:rPr>
                <w:rFonts w:ascii="Calibri" w:eastAsia="Arial Unicode MS" w:hAnsi="Calibri" w:cs="Times New Roman"/>
                <w:b/>
                <w:sz w:val="20"/>
              </w:rPr>
            </w:pPr>
          </w:p>
        </w:tc>
      </w:tr>
      <w:tr w:rsidR="000275E6" w:rsidRPr="001D3639" w:rsidTr="000275E6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val="370"/>
          <w:jc w:val="center"/>
        </w:trPr>
        <w:tc>
          <w:tcPr>
            <w:tcW w:w="3912" w:type="dxa"/>
            <w:gridSpan w:val="16"/>
            <w:shd w:val="clear" w:color="auto" w:fill="D9D9D9"/>
            <w:vAlign w:val="center"/>
          </w:tcPr>
          <w:p w:rsidR="000275E6" w:rsidRPr="001D3639" w:rsidRDefault="000275E6" w:rsidP="000275E6">
            <w:pPr>
              <w:spacing w:before="60" w:after="60" w:line="240" w:lineRule="exact"/>
              <w:ind w:left="142" w:right="141"/>
              <w:jc w:val="both"/>
              <w:rPr>
                <w:rFonts w:ascii="Calibri" w:eastAsia="Arial Unicode MS" w:hAnsi="Calibri" w:cs="Times New Roman"/>
                <w:b/>
                <w:szCs w:val="20"/>
              </w:rPr>
            </w:pPr>
            <w:r w:rsidRPr="001D3639">
              <w:rPr>
                <w:rFonts w:ascii="Calibri" w:eastAsia="Arial Unicode MS" w:hAnsi="Calibri" w:cs="Times New Roman"/>
                <w:b/>
                <w:sz w:val="20"/>
                <w:szCs w:val="20"/>
              </w:rPr>
              <w:t xml:space="preserve">V. </w:t>
            </w:r>
            <w:r w:rsidRPr="001D3639">
              <w:rPr>
                <w:rFonts w:ascii="Calibri" w:eastAsia="Arial Unicode MS" w:hAnsi="Calibri" w:cs="Times New Roman"/>
                <w:b/>
                <w:szCs w:val="20"/>
              </w:rPr>
              <w:t xml:space="preserve">PRAWIDŁOWOŚĆ BUDŻETU PROJEKTU, W TYM: </w:t>
            </w:r>
          </w:p>
          <w:p w:rsidR="000275E6" w:rsidRPr="001D3639" w:rsidRDefault="000275E6" w:rsidP="000275E6">
            <w:pPr>
              <w:spacing w:before="60" w:after="60" w:line="240" w:lineRule="exact"/>
              <w:ind w:left="145" w:right="17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D3639">
              <w:rPr>
                <w:rFonts w:ascii="Arial" w:eastAsia="Calibri" w:hAnsi="Arial" w:cs="Arial"/>
                <w:sz w:val="20"/>
                <w:szCs w:val="20"/>
              </w:rPr>
              <w:t>a)</w:t>
            </w:r>
            <w:r w:rsidRPr="001D3639">
              <w:rPr>
                <w:rFonts w:ascii="Arial" w:eastAsia="Calibri" w:hAnsi="Arial" w:cs="Arial"/>
                <w:sz w:val="20"/>
                <w:szCs w:val="20"/>
              </w:rPr>
              <w:tab/>
              <w:t>zgodność wydatków z Wytycznymi w zakresie kwalifikowalności wydatków w ramach EFRR, EFS i FS na lata 2014-2020, w szczególności niezbędność wydatków do osiągania celów projektu,</w:t>
            </w:r>
          </w:p>
          <w:p w:rsidR="000275E6" w:rsidRPr="001D3639" w:rsidRDefault="000275E6" w:rsidP="000275E6">
            <w:pPr>
              <w:spacing w:before="60" w:after="60" w:line="240" w:lineRule="exact"/>
              <w:ind w:left="145" w:right="17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D3639">
              <w:rPr>
                <w:rFonts w:ascii="Arial" w:eastAsia="Calibri" w:hAnsi="Arial" w:cs="Arial"/>
                <w:sz w:val="20"/>
                <w:szCs w:val="20"/>
              </w:rPr>
              <w:t>b)</w:t>
            </w:r>
            <w:r w:rsidRPr="001D3639">
              <w:rPr>
                <w:rFonts w:ascii="Arial" w:eastAsia="Calibri" w:hAnsi="Arial" w:cs="Arial"/>
                <w:sz w:val="20"/>
                <w:szCs w:val="20"/>
              </w:rPr>
              <w:tab/>
              <w:t xml:space="preserve">zgodność z </w:t>
            </w:r>
            <w:proofErr w:type="spellStart"/>
            <w:r w:rsidRPr="001D3639">
              <w:rPr>
                <w:rFonts w:ascii="Arial" w:eastAsia="Calibri" w:hAnsi="Arial" w:cs="Arial"/>
                <w:sz w:val="20"/>
                <w:szCs w:val="20"/>
              </w:rPr>
              <w:t>SzOOP</w:t>
            </w:r>
            <w:proofErr w:type="spellEnd"/>
            <w:r w:rsidRPr="001D3639">
              <w:rPr>
                <w:rFonts w:ascii="Arial" w:eastAsia="Calibri" w:hAnsi="Arial" w:cs="Arial"/>
                <w:sz w:val="20"/>
                <w:szCs w:val="20"/>
              </w:rPr>
              <w:t xml:space="preserve"> w zakresie wymaganego poziomu cross-</w:t>
            </w:r>
            <w:proofErr w:type="spellStart"/>
            <w:r w:rsidRPr="001D3639">
              <w:rPr>
                <w:rFonts w:ascii="Arial" w:eastAsia="Calibri" w:hAnsi="Arial" w:cs="Arial"/>
                <w:sz w:val="20"/>
                <w:szCs w:val="20"/>
              </w:rPr>
              <w:t>financingu</w:t>
            </w:r>
            <w:proofErr w:type="spellEnd"/>
            <w:r w:rsidRPr="001D3639">
              <w:rPr>
                <w:rFonts w:ascii="Arial" w:eastAsia="Calibri" w:hAnsi="Arial" w:cs="Arial"/>
                <w:sz w:val="20"/>
                <w:szCs w:val="20"/>
              </w:rPr>
              <w:t>, wkładu własnego oraz pomocy publicznej,</w:t>
            </w:r>
          </w:p>
          <w:p w:rsidR="000275E6" w:rsidRPr="001D3639" w:rsidRDefault="000275E6" w:rsidP="000275E6">
            <w:pPr>
              <w:spacing w:before="60" w:after="60" w:line="240" w:lineRule="exact"/>
              <w:ind w:left="145" w:right="17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D3639">
              <w:rPr>
                <w:rFonts w:ascii="Arial" w:eastAsia="Calibri" w:hAnsi="Arial" w:cs="Arial"/>
                <w:sz w:val="20"/>
                <w:szCs w:val="20"/>
              </w:rPr>
              <w:t>c)</w:t>
            </w:r>
            <w:r w:rsidRPr="001D3639">
              <w:rPr>
                <w:rFonts w:ascii="Arial" w:eastAsia="Calibri" w:hAnsi="Arial" w:cs="Arial"/>
                <w:sz w:val="20"/>
                <w:szCs w:val="20"/>
              </w:rPr>
              <w:tab/>
              <w:t>zgodność ze stawkami jednostkowymi (o ile dotyczy) oraz standardem i cenami rynkowymi określonymi w regulaminie konkursu lub wezwaniu do złożenia wniosku o dofinansowanie projektu pozakonkursowego,</w:t>
            </w:r>
          </w:p>
          <w:p w:rsidR="000275E6" w:rsidRPr="001D3639" w:rsidRDefault="000275E6" w:rsidP="000275E6">
            <w:pPr>
              <w:spacing w:before="60" w:after="60" w:line="240" w:lineRule="exact"/>
              <w:ind w:left="145" w:right="172"/>
              <w:jc w:val="both"/>
              <w:rPr>
                <w:rFonts w:ascii="Calibri" w:eastAsia="Arial Unicode MS" w:hAnsi="Calibri" w:cs="Times New Roman"/>
                <w:b/>
                <w:sz w:val="20"/>
                <w:szCs w:val="20"/>
              </w:rPr>
            </w:pPr>
            <w:r w:rsidRPr="001D3639">
              <w:rPr>
                <w:rFonts w:ascii="Arial" w:eastAsia="Calibri" w:hAnsi="Arial" w:cs="Arial"/>
                <w:sz w:val="20"/>
                <w:szCs w:val="20"/>
              </w:rPr>
              <w:t>d)</w:t>
            </w:r>
            <w:r w:rsidRPr="001D3639">
              <w:rPr>
                <w:rFonts w:ascii="Arial" w:eastAsia="Calibri" w:hAnsi="Arial" w:cs="Arial"/>
                <w:sz w:val="20"/>
                <w:szCs w:val="20"/>
              </w:rPr>
              <w:tab/>
              <w:t>w ramach kwot ryczałtowych (o ile dotyczy) - wykazanie uzasadnienia racjonalności i niezbędności każdego wydatku w budżecie projektu.</w:t>
            </w:r>
          </w:p>
        </w:tc>
        <w:tc>
          <w:tcPr>
            <w:tcW w:w="1244" w:type="dxa"/>
            <w:gridSpan w:val="6"/>
            <w:shd w:val="clear" w:color="auto" w:fill="D9D9D9"/>
            <w:vAlign w:val="center"/>
          </w:tcPr>
          <w:p w:rsidR="000275E6" w:rsidRPr="001D3639" w:rsidRDefault="000275E6" w:rsidP="000275E6">
            <w:pPr>
              <w:spacing w:after="0" w:line="276" w:lineRule="auto"/>
              <w:jc w:val="center"/>
              <w:rPr>
                <w:rFonts w:ascii="Calibri" w:eastAsia="Arial Unicode MS" w:hAnsi="Calibri" w:cs="Times New Roman"/>
                <w:b/>
                <w:sz w:val="20"/>
              </w:rPr>
            </w:pPr>
            <w:r w:rsidRPr="001D3639">
              <w:rPr>
                <w:rFonts w:ascii="Calibri" w:eastAsia="Calibri" w:hAnsi="Calibri" w:cs="Calibri"/>
                <w:b/>
              </w:rPr>
              <w:t>15/0</w:t>
            </w:r>
          </w:p>
        </w:tc>
        <w:tc>
          <w:tcPr>
            <w:tcW w:w="1329" w:type="dxa"/>
            <w:gridSpan w:val="3"/>
            <w:tcBorders>
              <w:bottom w:val="single" w:sz="4" w:space="0" w:color="auto"/>
            </w:tcBorders>
            <w:vAlign w:val="center"/>
          </w:tcPr>
          <w:p w:rsidR="000275E6" w:rsidRPr="001D3639" w:rsidRDefault="000275E6" w:rsidP="000275E6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  <w:b/>
                <w:sz w:val="20"/>
              </w:rPr>
            </w:pPr>
          </w:p>
        </w:tc>
        <w:tc>
          <w:tcPr>
            <w:tcW w:w="3580" w:type="dxa"/>
            <w:gridSpan w:val="7"/>
            <w:tcBorders>
              <w:bottom w:val="single" w:sz="4" w:space="0" w:color="auto"/>
            </w:tcBorders>
            <w:vAlign w:val="center"/>
          </w:tcPr>
          <w:p w:rsidR="000275E6" w:rsidRPr="001D3639" w:rsidRDefault="000275E6" w:rsidP="000275E6">
            <w:pPr>
              <w:spacing w:after="0" w:line="240" w:lineRule="exact"/>
              <w:rPr>
                <w:rFonts w:ascii="Calibri" w:eastAsia="Arial Unicode MS" w:hAnsi="Calibri" w:cs="Times New Roman"/>
                <w:sz w:val="20"/>
              </w:rPr>
            </w:pPr>
            <w:r w:rsidRPr="001D3639">
              <w:rPr>
                <w:rFonts w:ascii="Calibri" w:eastAsia="Calibri" w:hAnsi="Calibri" w:cs="Times New Roman"/>
                <w:sz w:val="20"/>
              </w:rPr>
              <w:t> </w:t>
            </w:r>
          </w:p>
          <w:p w:rsidR="000275E6" w:rsidRPr="001D3639" w:rsidRDefault="000275E6" w:rsidP="000275E6">
            <w:pPr>
              <w:spacing w:after="0" w:line="240" w:lineRule="exact"/>
              <w:rPr>
                <w:rFonts w:ascii="Calibri" w:eastAsia="Arial Unicode MS" w:hAnsi="Calibri" w:cs="Times New Roman"/>
                <w:sz w:val="20"/>
              </w:rPr>
            </w:pPr>
            <w:r w:rsidRPr="001D3639">
              <w:rPr>
                <w:rFonts w:ascii="Calibri" w:eastAsia="Calibri" w:hAnsi="Calibri" w:cs="Times New Roman"/>
                <w:sz w:val="20"/>
              </w:rPr>
              <w:t> </w:t>
            </w:r>
          </w:p>
        </w:tc>
      </w:tr>
      <w:tr w:rsidR="000275E6" w:rsidRPr="001D3639" w:rsidTr="000275E6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val="943"/>
          <w:jc w:val="center"/>
        </w:trPr>
        <w:tc>
          <w:tcPr>
            <w:tcW w:w="5156" w:type="dxa"/>
            <w:gridSpan w:val="22"/>
            <w:shd w:val="clear" w:color="auto" w:fill="D9D9D9"/>
            <w:vAlign w:val="center"/>
          </w:tcPr>
          <w:p w:rsidR="000275E6" w:rsidRPr="001D3639" w:rsidRDefault="000275E6" w:rsidP="000275E6">
            <w:pPr>
              <w:spacing w:after="0" w:line="276" w:lineRule="auto"/>
              <w:jc w:val="center"/>
              <w:rPr>
                <w:rFonts w:ascii="Calibri" w:eastAsia="Arial Unicode MS" w:hAnsi="Calibri" w:cs="Times New Roman"/>
              </w:rPr>
            </w:pPr>
            <w:r w:rsidRPr="001D3639">
              <w:rPr>
                <w:rFonts w:ascii="Calibri" w:eastAsia="Calibri" w:hAnsi="Calibri" w:cs="Calibri"/>
                <w:b/>
                <w:bCs/>
              </w:rPr>
              <w:t xml:space="preserve">Suma przyznanych punktów za </w:t>
            </w:r>
            <w:r w:rsidRPr="001D3639">
              <w:rPr>
                <w:rFonts w:ascii="Calibri" w:eastAsia="Calibri" w:hAnsi="Calibri" w:cs="Calibri"/>
                <w:b/>
                <w:bCs/>
                <w:u w:val="single"/>
              </w:rPr>
              <w:t>kryteria merytoryczne</w:t>
            </w:r>
            <w:r w:rsidRPr="001D3639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1329" w:type="dxa"/>
            <w:gridSpan w:val="3"/>
            <w:vAlign w:val="center"/>
          </w:tcPr>
          <w:p w:rsidR="000275E6" w:rsidRPr="001D3639" w:rsidRDefault="000275E6" w:rsidP="000275E6">
            <w:pPr>
              <w:spacing w:after="200" w:line="276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580" w:type="dxa"/>
            <w:gridSpan w:val="7"/>
            <w:shd w:val="clear" w:color="auto" w:fill="FFFFFF"/>
            <w:vAlign w:val="center"/>
          </w:tcPr>
          <w:p w:rsidR="000275E6" w:rsidRPr="001D3639" w:rsidRDefault="000275E6" w:rsidP="000275E6">
            <w:pPr>
              <w:spacing w:after="200" w:line="276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275E6" w:rsidRPr="001D3639" w:rsidTr="000275E6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778"/>
          <w:jc w:val="center"/>
        </w:trPr>
        <w:tc>
          <w:tcPr>
            <w:tcW w:w="5156" w:type="dxa"/>
            <w:gridSpan w:val="2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275E6" w:rsidRPr="001D3639" w:rsidRDefault="000275E6" w:rsidP="00027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1D3639">
              <w:rPr>
                <w:rFonts w:ascii="Calibri" w:eastAsia="Times New Roman" w:hAnsi="Calibri" w:cs="Calibri"/>
                <w:b/>
                <w:lang w:eastAsia="pl-PL"/>
              </w:rPr>
              <w:t xml:space="preserve">Czy wniosek otrzymał minimum 60% punktów w </w:t>
            </w:r>
            <w:r w:rsidRPr="001D3639">
              <w:rPr>
                <w:rFonts w:ascii="Calibri" w:eastAsia="Times New Roman" w:hAnsi="Calibri" w:cs="Calibri"/>
                <w:b/>
                <w:u w:val="single"/>
                <w:lang w:eastAsia="pl-PL"/>
              </w:rPr>
              <w:t>każdej</w:t>
            </w:r>
            <w:r w:rsidRPr="001D3639">
              <w:rPr>
                <w:rFonts w:ascii="Calibri" w:eastAsia="Times New Roman" w:hAnsi="Calibri" w:cs="Calibri"/>
                <w:b/>
                <w:lang w:eastAsia="pl-PL"/>
              </w:rPr>
              <w:t xml:space="preserve"> z części 3.1, 3.2,3.1.2, 4.1, 4.3, 4.4 oraz 4.5? </w:t>
            </w:r>
          </w:p>
        </w:tc>
        <w:tc>
          <w:tcPr>
            <w:tcW w:w="1329" w:type="dxa"/>
            <w:gridSpan w:val="3"/>
            <w:tcBorders>
              <w:bottom w:val="single" w:sz="4" w:space="0" w:color="auto"/>
            </w:tcBorders>
            <w:vAlign w:val="center"/>
          </w:tcPr>
          <w:p w:rsidR="000275E6" w:rsidRPr="001D3639" w:rsidRDefault="000275E6" w:rsidP="000275E6">
            <w:pPr>
              <w:spacing w:after="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1D3639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1D3639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1D3639">
              <w:rPr>
                <w:rFonts w:ascii="Calibri" w:eastAsia="Arial Unicode MS" w:hAnsi="Calibri" w:cs="Times New Roman"/>
              </w:rPr>
              <w:t>TAK – WYPEŁNIĆ CZĘŚĆ E</w:t>
            </w:r>
          </w:p>
        </w:tc>
        <w:tc>
          <w:tcPr>
            <w:tcW w:w="3580" w:type="dxa"/>
            <w:gridSpan w:val="7"/>
            <w:tcBorders>
              <w:bottom w:val="single" w:sz="4" w:space="0" w:color="auto"/>
            </w:tcBorders>
            <w:vAlign w:val="center"/>
          </w:tcPr>
          <w:p w:rsidR="000275E6" w:rsidRPr="001D3639" w:rsidRDefault="000275E6" w:rsidP="000275E6">
            <w:pPr>
              <w:spacing w:after="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1D3639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1D3639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1D3639">
              <w:rPr>
                <w:rFonts w:ascii="Calibri" w:eastAsia="Arial Unicode MS" w:hAnsi="Calibri" w:cs="Times New Roman"/>
              </w:rPr>
              <w:t xml:space="preserve">NIE – WYPEŁNIĆ </w:t>
            </w:r>
            <w:r w:rsidRPr="001D3639">
              <w:rPr>
                <w:rFonts w:ascii="Calibri" w:eastAsia="Arial Unicode MS" w:hAnsi="Calibri" w:cs="Times New Roman"/>
              </w:rPr>
              <w:br/>
              <w:t xml:space="preserve">CZĘŚĆ F </w:t>
            </w:r>
          </w:p>
        </w:tc>
      </w:tr>
      <w:tr w:rsidR="000275E6" w:rsidRPr="001D3639" w:rsidTr="000275E6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778"/>
          <w:jc w:val="center"/>
        </w:trPr>
        <w:tc>
          <w:tcPr>
            <w:tcW w:w="5156" w:type="dxa"/>
            <w:gridSpan w:val="2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275E6" w:rsidRPr="001D3639" w:rsidRDefault="000275E6" w:rsidP="00027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1D3639">
              <w:rPr>
                <w:rFonts w:ascii="Calibri" w:eastAsia="Times New Roman" w:hAnsi="Calibri" w:cs="Calibri"/>
                <w:b/>
                <w:lang w:eastAsia="pl-PL"/>
              </w:rPr>
              <w:t xml:space="preserve">Czy projekt wymaga negocjacji w zakresie kryteriów merytorycznych ocenionych punktowo ?  </w:t>
            </w:r>
          </w:p>
        </w:tc>
        <w:tc>
          <w:tcPr>
            <w:tcW w:w="1329" w:type="dxa"/>
            <w:gridSpan w:val="3"/>
            <w:tcBorders>
              <w:bottom w:val="single" w:sz="4" w:space="0" w:color="auto"/>
            </w:tcBorders>
            <w:vAlign w:val="center"/>
          </w:tcPr>
          <w:p w:rsidR="000275E6" w:rsidRPr="001D3639" w:rsidRDefault="000275E6" w:rsidP="000275E6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  <w:sz w:val="40"/>
                <w:szCs w:val="40"/>
              </w:rPr>
            </w:pPr>
            <w:r w:rsidRPr="001D3639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1D3639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1D3639">
              <w:rPr>
                <w:rFonts w:ascii="Calibri" w:eastAsia="Arial Unicode MS" w:hAnsi="Calibri" w:cs="Times New Roman"/>
              </w:rPr>
              <w:t>TAK – WYPEŁNIĆ CZĘŚĆ  F i G</w:t>
            </w:r>
          </w:p>
        </w:tc>
        <w:tc>
          <w:tcPr>
            <w:tcW w:w="3580" w:type="dxa"/>
            <w:gridSpan w:val="7"/>
            <w:tcBorders>
              <w:bottom w:val="single" w:sz="4" w:space="0" w:color="auto"/>
            </w:tcBorders>
            <w:vAlign w:val="center"/>
          </w:tcPr>
          <w:p w:rsidR="000275E6" w:rsidRPr="001D3639" w:rsidRDefault="000275E6" w:rsidP="000275E6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  <w:sz w:val="40"/>
                <w:szCs w:val="40"/>
              </w:rPr>
            </w:pPr>
            <w:r w:rsidRPr="001D3639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1D3639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1D3639">
              <w:rPr>
                <w:rFonts w:ascii="Calibri" w:eastAsia="Arial Unicode MS" w:hAnsi="Calibri" w:cs="Times New Roman"/>
              </w:rPr>
              <w:t>NIE – WYPEŁNIĆ CZĘŚĆ F</w:t>
            </w:r>
          </w:p>
        </w:tc>
      </w:tr>
      <w:tr w:rsidR="000275E6" w:rsidRPr="001D3639" w:rsidTr="000275E6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260"/>
          <w:jc w:val="center"/>
        </w:trPr>
        <w:tc>
          <w:tcPr>
            <w:tcW w:w="10065" w:type="dxa"/>
            <w:gridSpan w:val="32"/>
            <w:shd w:val="clear" w:color="auto" w:fill="A6A6A6"/>
            <w:vAlign w:val="center"/>
          </w:tcPr>
          <w:p w:rsidR="000275E6" w:rsidRPr="001D3639" w:rsidRDefault="000275E6" w:rsidP="000275E6">
            <w:pPr>
              <w:spacing w:before="120" w:after="120" w:line="240" w:lineRule="exact"/>
              <w:rPr>
                <w:rFonts w:ascii="Calibri" w:eastAsia="Arial Unicode MS" w:hAnsi="Calibri" w:cs="Times New Roman"/>
                <w:sz w:val="40"/>
                <w:szCs w:val="40"/>
              </w:rPr>
            </w:pPr>
            <w:r w:rsidRPr="001D3639">
              <w:rPr>
                <w:rFonts w:ascii="Calibri" w:eastAsia="Calibri" w:hAnsi="Calibri" w:cs="Times New Roman"/>
                <w:b/>
                <w:bCs/>
                <w:sz w:val="20"/>
              </w:rPr>
              <w:t>CZĘŚĆ E. KRYTERIA PREMIUJĄCE</w:t>
            </w:r>
            <w:r w:rsidRPr="001D3639">
              <w:rPr>
                <w:rFonts w:ascii="Calibri" w:eastAsia="Calibri" w:hAnsi="Calibri" w:cs="Calibri"/>
                <w:bCs/>
              </w:rPr>
              <w:t xml:space="preserve"> </w:t>
            </w:r>
            <w:r w:rsidRPr="001D3639">
              <w:rPr>
                <w:rFonts w:ascii="Calibri" w:eastAsia="Calibri" w:hAnsi="Calibri" w:cs="Calibri"/>
                <w:sz w:val="18"/>
                <w:szCs w:val="18"/>
              </w:rPr>
              <w:t>(w odniesieniu do każdego kryterium jednokrotnie zaznaczyć właściwe znakiem „X”)</w:t>
            </w:r>
          </w:p>
        </w:tc>
      </w:tr>
      <w:tr w:rsidR="000275E6" w:rsidRPr="001D3639" w:rsidTr="000275E6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1133"/>
          <w:jc w:val="center"/>
        </w:trPr>
        <w:tc>
          <w:tcPr>
            <w:tcW w:w="5156" w:type="dxa"/>
            <w:gridSpan w:val="22"/>
            <w:vMerge w:val="restart"/>
            <w:shd w:val="clear" w:color="auto" w:fill="D9D9D9"/>
            <w:vAlign w:val="center"/>
          </w:tcPr>
          <w:p w:rsidR="000275E6" w:rsidRPr="001D3639" w:rsidRDefault="000275E6" w:rsidP="00027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D36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</w:r>
            <w:r w:rsidRPr="001D363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Pola poniżej uzupełnia IOK zgodnie z właściwym </w:t>
            </w:r>
            <w:r w:rsidRPr="001D363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br/>
              <w:t xml:space="preserve">Rocznym Planem Działania </w:t>
            </w:r>
          </w:p>
          <w:p w:rsidR="000275E6" w:rsidRPr="001D3639" w:rsidRDefault="000275E6" w:rsidP="000275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09" w:type="dxa"/>
            <w:gridSpan w:val="10"/>
            <w:shd w:val="clear" w:color="auto" w:fill="D9D9D9"/>
            <w:vAlign w:val="center"/>
          </w:tcPr>
          <w:p w:rsidR="000275E6" w:rsidRPr="001D3639" w:rsidRDefault="000275E6" w:rsidP="000275E6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sz w:val="20"/>
              </w:rPr>
            </w:pPr>
            <w:r w:rsidRPr="001D363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Kryterium jest</w:t>
            </w:r>
            <w:r w:rsidRPr="001D3639">
              <w:rPr>
                <w:rFonts w:ascii="Calibri" w:eastAsia="Calibri" w:hAnsi="Calibri" w:cs="Calibri"/>
                <w:bCs/>
              </w:rPr>
              <w:t xml:space="preserve"> </w:t>
            </w:r>
          </w:p>
        </w:tc>
      </w:tr>
      <w:tr w:rsidR="000275E6" w:rsidRPr="001D3639" w:rsidTr="000275E6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336"/>
          <w:jc w:val="center"/>
        </w:trPr>
        <w:tc>
          <w:tcPr>
            <w:tcW w:w="5156" w:type="dxa"/>
            <w:gridSpan w:val="22"/>
            <w:vMerge/>
            <w:shd w:val="clear" w:color="auto" w:fill="D9D9D9"/>
            <w:vAlign w:val="center"/>
          </w:tcPr>
          <w:p w:rsidR="000275E6" w:rsidRPr="001D3639" w:rsidRDefault="000275E6" w:rsidP="00027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29" w:type="dxa"/>
            <w:gridSpan w:val="3"/>
            <w:shd w:val="clear" w:color="auto" w:fill="D9D9D9"/>
            <w:vAlign w:val="center"/>
          </w:tcPr>
          <w:p w:rsidR="000275E6" w:rsidRPr="001D3639" w:rsidDel="00AE6370" w:rsidRDefault="000275E6" w:rsidP="000275E6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sz w:val="20"/>
              </w:rPr>
            </w:pPr>
            <w:r w:rsidRPr="001D3639">
              <w:rPr>
                <w:rFonts w:ascii="Calibri" w:eastAsia="Arial Unicode MS" w:hAnsi="Calibri" w:cs="Times New Roman"/>
                <w:sz w:val="20"/>
              </w:rPr>
              <w:t>spełnione całkowicie</w:t>
            </w:r>
          </w:p>
        </w:tc>
        <w:tc>
          <w:tcPr>
            <w:tcW w:w="1705" w:type="dxa"/>
            <w:gridSpan w:val="6"/>
            <w:shd w:val="clear" w:color="auto" w:fill="D9D9D9"/>
            <w:vAlign w:val="center"/>
          </w:tcPr>
          <w:p w:rsidR="000275E6" w:rsidRPr="001D3639" w:rsidDel="00AE6370" w:rsidRDefault="000275E6" w:rsidP="000275E6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sz w:val="20"/>
              </w:rPr>
            </w:pPr>
            <w:r w:rsidRPr="001D3639">
              <w:rPr>
                <w:rFonts w:ascii="Calibri" w:eastAsia="Arial Unicode MS" w:hAnsi="Calibri" w:cs="Times New Roman"/>
                <w:sz w:val="20"/>
              </w:rPr>
              <w:t>spełnione częściowo</w:t>
            </w:r>
          </w:p>
        </w:tc>
        <w:tc>
          <w:tcPr>
            <w:tcW w:w="1875" w:type="dxa"/>
            <w:shd w:val="clear" w:color="auto" w:fill="D9D9D9"/>
            <w:vAlign w:val="center"/>
          </w:tcPr>
          <w:p w:rsidR="000275E6" w:rsidRPr="001D3639" w:rsidDel="00AE6370" w:rsidRDefault="000275E6" w:rsidP="00027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D3639">
              <w:rPr>
                <w:rFonts w:ascii="Calibri" w:eastAsia="Arial Unicode MS" w:hAnsi="Calibri" w:cs="Times New Roman"/>
                <w:sz w:val="20"/>
              </w:rPr>
              <w:t>Niespełnione</w:t>
            </w:r>
          </w:p>
          <w:p w:rsidR="000275E6" w:rsidRPr="001D3639" w:rsidDel="00AE6370" w:rsidRDefault="000275E6" w:rsidP="00027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275E6" w:rsidRPr="001D3639" w:rsidTr="000275E6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778"/>
          <w:jc w:val="center"/>
        </w:trPr>
        <w:tc>
          <w:tcPr>
            <w:tcW w:w="5156" w:type="dxa"/>
            <w:gridSpan w:val="22"/>
            <w:shd w:val="clear" w:color="auto" w:fill="D9D9D9"/>
            <w:vAlign w:val="center"/>
          </w:tcPr>
          <w:p w:rsidR="000275E6" w:rsidRDefault="00765154" w:rsidP="000275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K</w:t>
            </w:r>
            <w:r w:rsidR="000275E6" w:rsidRPr="001D36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ryterium nr 1: </w:t>
            </w:r>
            <w:r w:rsidRPr="00765154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Wnioskodawca zaangażuje do zespołu opracowującego e-materiały doradcę metodycznego w zakresie kształcenia zawodowego.</w:t>
            </w:r>
          </w:p>
          <w:p w:rsidR="00765154" w:rsidRPr="001D3639" w:rsidRDefault="00765154" w:rsidP="000275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:rsidR="000275E6" w:rsidRPr="001D3639" w:rsidRDefault="00765154" w:rsidP="000275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</w:t>
            </w:r>
            <w:r w:rsidR="000275E6" w:rsidRPr="001D36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aga punktowa:</w:t>
            </w:r>
            <w:r w:rsidR="000275E6" w:rsidRPr="001D363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15</w:t>
            </w:r>
            <w:r w:rsidR="000275E6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pkt.</w:t>
            </w:r>
          </w:p>
        </w:tc>
        <w:tc>
          <w:tcPr>
            <w:tcW w:w="1329" w:type="dxa"/>
            <w:gridSpan w:val="3"/>
            <w:vAlign w:val="center"/>
          </w:tcPr>
          <w:p w:rsidR="000275E6" w:rsidRPr="001D3639" w:rsidRDefault="000275E6" w:rsidP="00765154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</w:rPr>
            </w:pPr>
            <w:r w:rsidRPr="001D3639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1D3639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1D3639">
              <w:rPr>
                <w:rFonts w:ascii="Calibri" w:eastAsia="Arial Unicode MS" w:hAnsi="Calibri" w:cs="Times New Roman"/>
              </w:rPr>
              <w:t xml:space="preserve">– </w:t>
            </w:r>
            <w:r w:rsidR="00765154">
              <w:rPr>
                <w:rFonts w:ascii="Calibri" w:eastAsia="Arial Unicode MS" w:hAnsi="Calibri" w:cs="Times New Roman"/>
              </w:rPr>
              <w:t xml:space="preserve">15 </w:t>
            </w:r>
            <w:r w:rsidRPr="001D3639">
              <w:rPr>
                <w:rFonts w:ascii="Calibri" w:eastAsia="Arial Unicode MS" w:hAnsi="Calibri" w:cs="Times New Roman"/>
              </w:rPr>
              <w:t>pkt</w:t>
            </w:r>
          </w:p>
        </w:tc>
        <w:tc>
          <w:tcPr>
            <w:tcW w:w="1705" w:type="dxa"/>
            <w:gridSpan w:val="6"/>
            <w:vAlign w:val="center"/>
          </w:tcPr>
          <w:p w:rsidR="000275E6" w:rsidRPr="001D3639" w:rsidRDefault="000275E6" w:rsidP="000275E6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</w:rPr>
            </w:pPr>
            <w:r w:rsidRPr="001D3639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1D3639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1D3639">
              <w:rPr>
                <w:rFonts w:ascii="Calibri" w:eastAsia="Arial Unicode MS" w:hAnsi="Calibri" w:cs="Times New Roman"/>
              </w:rPr>
              <w:t>– …… pkt</w:t>
            </w:r>
          </w:p>
          <w:p w:rsidR="000275E6" w:rsidRPr="001D3639" w:rsidRDefault="000275E6" w:rsidP="000275E6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</w:rPr>
            </w:pPr>
            <w:r w:rsidRPr="001D3639">
              <w:rPr>
                <w:rFonts w:ascii="Calibri" w:eastAsia="Arial Unicode MS" w:hAnsi="Calibri" w:cs="Times New Roman"/>
              </w:rPr>
              <w:t>(UZASADNIĆ)</w:t>
            </w:r>
          </w:p>
        </w:tc>
        <w:tc>
          <w:tcPr>
            <w:tcW w:w="1875" w:type="dxa"/>
            <w:vAlign w:val="center"/>
          </w:tcPr>
          <w:p w:rsidR="000275E6" w:rsidRPr="001D3639" w:rsidRDefault="000275E6" w:rsidP="000275E6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</w:rPr>
            </w:pPr>
            <w:r w:rsidRPr="001D3639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1D3639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1D3639">
              <w:rPr>
                <w:rFonts w:ascii="Calibri" w:eastAsia="Arial Unicode MS" w:hAnsi="Calibri" w:cs="Times New Roman"/>
              </w:rPr>
              <w:t>– 0 pkt (UZASASDNIĆ)</w:t>
            </w:r>
          </w:p>
          <w:p w:rsidR="000275E6" w:rsidRPr="001D3639" w:rsidRDefault="000275E6" w:rsidP="000275E6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  <w:sz w:val="40"/>
                <w:szCs w:val="40"/>
              </w:rPr>
            </w:pPr>
          </w:p>
        </w:tc>
      </w:tr>
      <w:tr w:rsidR="000275E6" w:rsidRPr="001D3639" w:rsidTr="000275E6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778"/>
          <w:jc w:val="center"/>
        </w:trPr>
        <w:tc>
          <w:tcPr>
            <w:tcW w:w="5156" w:type="dxa"/>
            <w:gridSpan w:val="22"/>
            <w:shd w:val="clear" w:color="auto" w:fill="D9D9D9"/>
            <w:vAlign w:val="center"/>
          </w:tcPr>
          <w:p w:rsidR="000275E6" w:rsidRDefault="00765154" w:rsidP="000275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</w:t>
            </w:r>
            <w:r w:rsidR="000275E6" w:rsidRPr="009208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ryterium nr 2</w:t>
            </w:r>
            <w:r w:rsidR="000275E6" w:rsidRPr="001D36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:</w:t>
            </w:r>
            <w:r w:rsidR="000275E6" w:rsidRPr="001D363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</w:t>
            </w:r>
            <w:r w:rsidRPr="00765154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Wnioskodawca posiada doświadczenie w dziedzinie tworzenia w ostatnich 3 latach minimum 3 aplikacji VR.</w:t>
            </w:r>
          </w:p>
          <w:p w:rsidR="00765154" w:rsidRPr="001D3639" w:rsidRDefault="00765154" w:rsidP="000275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:rsidR="000275E6" w:rsidRPr="001D3639" w:rsidRDefault="00765154" w:rsidP="000275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</w:t>
            </w:r>
            <w:r w:rsidR="000275E6" w:rsidRPr="001D36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aga punktowa:</w:t>
            </w:r>
            <w:r w:rsidR="000275E6" w:rsidRPr="001D363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</w:t>
            </w:r>
            <w:r w:rsidR="000275E6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5 pkt.</w:t>
            </w:r>
          </w:p>
          <w:p w:rsidR="000275E6" w:rsidRPr="001D3639" w:rsidRDefault="000275E6" w:rsidP="00027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0275E6" w:rsidRPr="001D3639" w:rsidRDefault="000275E6" w:rsidP="000275E6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  <w:sz w:val="40"/>
                <w:szCs w:val="40"/>
              </w:rPr>
            </w:pPr>
            <w:r w:rsidRPr="001D3639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1D3639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1D3639">
              <w:rPr>
                <w:rFonts w:ascii="Calibri" w:eastAsia="Arial Unicode MS" w:hAnsi="Calibri" w:cs="Times New Roman"/>
              </w:rPr>
              <w:t xml:space="preserve">– </w:t>
            </w:r>
            <w:r w:rsidR="00765154">
              <w:rPr>
                <w:rFonts w:ascii="Calibri" w:eastAsia="Arial Unicode MS" w:hAnsi="Calibri" w:cs="Times New Roman"/>
              </w:rPr>
              <w:t>1</w:t>
            </w:r>
            <w:r>
              <w:rPr>
                <w:rFonts w:ascii="Calibri" w:eastAsia="Arial Unicode MS" w:hAnsi="Calibri" w:cs="Times New Roman"/>
              </w:rPr>
              <w:t>5</w:t>
            </w:r>
            <w:r w:rsidRPr="001D3639">
              <w:rPr>
                <w:rFonts w:ascii="Calibri" w:eastAsia="Arial Unicode MS" w:hAnsi="Calibri" w:cs="Times New Roman"/>
              </w:rPr>
              <w:t xml:space="preserve"> pkt</w:t>
            </w:r>
          </w:p>
        </w:tc>
        <w:tc>
          <w:tcPr>
            <w:tcW w:w="1705" w:type="dxa"/>
            <w:gridSpan w:val="6"/>
            <w:vAlign w:val="center"/>
          </w:tcPr>
          <w:p w:rsidR="000275E6" w:rsidRPr="001D3639" w:rsidRDefault="000275E6" w:rsidP="000275E6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</w:rPr>
            </w:pPr>
            <w:r w:rsidRPr="001D3639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1D3639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1D3639">
              <w:rPr>
                <w:rFonts w:ascii="Calibri" w:eastAsia="Arial Unicode MS" w:hAnsi="Calibri" w:cs="Times New Roman"/>
              </w:rPr>
              <w:t>– …… pkt</w:t>
            </w:r>
          </w:p>
          <w:p w:rsidR="000275E6" w:rsidRPr="001D3639" w:rsidRDefault="000275E6" w:rsidP="000275E6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  <w:sz w:val="40"/>
                <w:szCs w:val="40"/>
              </w:rPr>
            </w:pPr>
            <w:r w:rsidRPr="001D3639">
              <w:rPr>
                <w:rFonts w:ascii="Calibri" w:eastAsia="Arial Unicode MS" w:hAnsi="Calibri" w:cs="Times New Roman"/>
              </w:rPr>
              <w:t>(UZASADNIĆ</w:t>
            </w:r>
          </w:p>
        </w:tc>
        <w:tc>
          <w:tcPr>
            <w:tcW w:w="1875" w:type="dxa"/>
            <w:vAlign w:val="center"/>
          </w:tcPr>
          <w:p w:rsidR="000275E6" w:rsidRPr="001D3639" w:rsidRDefault="000275E6" w:rsidP="000275E6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  <w:sz w:val="40"/>
                <w:szCs w:val="40"/>
              </w:rPr>
            </w:pPr>
            <w:r w:rsidRPr="001D3639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1D3639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1D3639">
              <w:rPr>
                <w:rFonts w:ascii="Calibri" w:eastAsia="Arial Unicode MS" w:hAnsi="Calibri" w:cs="Times New Roman"/>
              </w:rPr>
              <w:t xml:space="preserve">– 0 pkt </w:t>
            </w:r>
            <w:r w:rsidRPr="001D3639">
              <w:rPr>
                <w:rFonts w:ascii="Calibri" w:eastAsia="Arial Unicode MS" w:hAnsi="Calibri" w:cs="Times New Roman"/>
              </w:rPr>
              <w:br/>
              <w:t>(UZASASDNIĆ)</w:t>
            </w:r>
          </w:p>
          <w:p w:rsidR="000275E6" w:rsidRPr="001D3639" w:rsidRDefault="000275E6" w:rsidP="000275E6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</w:rPr>
            </w:pPr>
          </w:p>
        </w:tc>
      </w:tr>
      <w:tr w:rsidR="000275E6" w:rsidRPr="001D3639" w:rsidTr="000275E6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778"/>
          <w:jc w:val="center"/>
        </w:trPr>
        <w:tc>
          <w:tcPr>
            <w:tcW w:w="5156" w:type="dxa"/>
            <w:gridSpan w:val="22"/>
            <w:shd w:val="clear" w:color="auto" w:fill="D9D9D9"/>
            <w:vAlign w:val="center"/>
          </w:tcPr>
          <w:p w:rsidR="000275E6" w:rsidRDefault="000275E6" w:rsidP="000275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Kryterium nr 3: </w:t>
            </w:r>
            <w:r w:rsidR="00765154" w:rsidRPr="00765154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Wnioskodawca zatrudni w ramach projektu na umowę o pracę w wymiarze co najmniej 0,5 etatu osobę z niepełnosprawnością w rozumieniu Wytycznych w zakresie realizacji zasady równości szans i niedyskryminacji, w tym dostępności dla osób z niepełnosprawnościami oraz zasady równości szans kobiet i mężczyzn w ramach funduszy unijnych na lata 2014-2020</w:t>
            </w:r>
            <w:r w:rsidR="00765154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.</w:t>
            </w:r>
            <w:bookmarkStart w:id="0" w:name="_GoBack"/>
            <w:bookmarkEnd w:id="0"/>
          </w:p>
          <w:p w:rsidR="00765154" w:rsidRDefault="00765154" w:rsidP="000275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:rsidR="000275E6" w:rsidRPr="001D3639" w:rsidRDefault="000275E6" w:rsidP="000275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208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Waga punktowa</w:t>
            </w:r>
            <w:r w:rsidR="00765154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: 10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pkt.</w:t>
            </w:r>
          </w:p>
        </w:tc>
        <w:tc>
          <w:tcPr>
            <w:tcW w:w="1329" w:type="dxa"/>
            <w:gridSpan w:val="3"/>
            <w:vAlign w:val="center"/>
          </w:tcPr>
          <w:p w:rsidR="000275E6" w:rsidRPr="001D3639" w:rsidRDefault="000275E6" w:rsidP="000275E6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  <w:sz w:val="40"/>
                <w:szCs w:val="40"/>
              </w:rPr>
            </w:pPr>
            <w:r w:rsidRPr="001D3639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1D3639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1D3639">
              <w:rPr>
                <w:rFonts w:ascii="Calibri" w:eastAsia="Arial Unicode MS" w:hAnsi="Calibri" w:cs="Times New Roman"/>
              </w:rPr>
              <w:t xml:space="preserve">– </w:t>
            </w:r>
            <w:r w:rsidR="00765154">
              <w:rPr>
                <w:rFonts w:ascii="Calibri" w:eastAsia="Arial Unicode MS" w:hAnsi="Calibri" w:cs="Times New Roman"/>
              </w:rPr>
              <w:t>10</w:t>
            </w:r>
            <w:r w:rsidRPr="001D3639">
              <w:rPr>
                <w:rFonts w:ascii="Calibri" w:eastAsia="Arial Unicode MS" w:hAnsi="Calibri" w:cs="Times New Roman"/>
              </w:rPr>
              <w:t xml:space="preserve"> pkt</w:t>
            </w:r>
          </w:p>
        </w:tc>
        <w:tc>
          <w:tcPr>
            <w:tcW w:w="1705" w:type="dxa"/>
            <w:gridSpan w:val="6"/>
            <w:vAlign w:val="center"/>
          </w:tcPr>
          <w:p w:rsidR="000275E6" w:rsidRPr="001D3639" w:rsidRDefault="000275E6" w:rsidP="000275E6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</w:rPr>
            </w:pPr>
            <w:r w:rsidRPr="001D3639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1D3639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1D3639">
              <w:rPr>
                <w:rFonts w:ascii="Calibri" w:eastAsia="Arial Unicode MS" w:hAnsi="Calibri" w:cs="Times New Roman"/>
              </w:rPr>
              <w:t>– …… pkt</w:t>
            </w:r>
          </w:p>
          <w:p w:rsidR="000275E6" w:rsidRPr="001D3639" w:rsidRDefault="000275E6" w:rsidP="000275E6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  <w:sz w:val="40"/>
                <w:szCs w:val="40"/>
              </w:rPr>
            </w:pPr>
            <w:r w:rsidRPr="001D3639">
              <w:rPr>
                <w:rFonts w:ascii="Calibri" w:eastAsia="Arial Unicode MS" w:hAnsi="Calibri" w:cs="Times New Roman"/>
              </w:rPr>
              <w:t>(UZASADNIĆ</w:t>
            </w:r>
          </w:p>
        </w:tc>
        <w:tc>
          <w:tcPr>
            <w:tcW w:w="1875" w:type="dxa"/>
            <w:vAlign w:val="center"/>
          </w:tcPr>
          <w:p w:rsidR="000275E6" w:rsidRPr="001D3639" w:rsidRDefault="000275E6" w:rsidP="000275E6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  <w:sz w:val="40"/>
                <w:szCs w:val="40"/>
              </w:rPr>
            </w:pPr>
            <w:r w:rsidRPr="001D3639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1D3639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1D3639">
              <w:rPr>
                <w:rFonts w:ascii="Calibri" w:eastAsia="Arial Unicode MS" w:hAnsi="Calibri" w:cs="Times New Roman"/>
              </w:rPr>
              <w:t xml:space="preserve">– 0 pkt </w:t>
            </w:r>
            <w:r w:rsidRPr="001D3639">
              <w:rPr>
                <w:rFonts w:ascii="Calibri" w:eastAsia="Arial Unicode MS" w:hAnsi="Calibri" w:cs="Times New Roman"/>
              </w:rPr>
              <w:br/>
              <w:t>(UZASASDNIĆ)</w:t>
            </w:r>
          </w:p>
          <w:p w:rsidR="000275E6" w:rsidRPr="001D3639" w:rsidRDefault="000275E6" w:rsidP="000275E6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</w:rPr>
            </w:pPr>
          </w:p>
        </w:tc>
      </w:tr>
      <w:tr w:rsidR="000275E6" w:rsidRPr="001D3639" w:rsidTr="000275E6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778"/>
          <w:jc w:val="center"/>
        </w:trPr>
        <w:tc>
          <w:tcPr>
            <w:tcW w:w="10065" w:type="dxa"/>
            <w:gridSpan w:val="32"/>
            <w:shd w:val="clear" w:color="auto" w:fill="FFFFFF"/>
            <w:vAlign w:val="center"/>
          </w:tcPr>
          <w:p w:rsidR="000275E6" w:rsidRPr="001D3639" w:rsidRDefault="000275E6" w:rsidP="000275E6">
            <w:pPr>
              <w:spacing w:after="120" w:line="276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  <w:t xml:space="preserve">UZASADNIENIE OCENY SPEŁNIANIA KRYTERIÓW PREMIUJĄCYCH (WYPEŁNIĆ W PRZYPADKU GDY CO NAJMNIEJ JEDNO KRYTERIUM UZNANO ZA CZĘŚCIOWO SPEŁNIONE LUB NIESPEŁNIONE (jeśli dotyczy)). </w:t>
            </w:r>
          </w:p>
          <w:p w:rsidR="000275E6" w:rsidRPr="001D3639" w:rsidRDefault="000275E6" w:rsidP="000275E6">
            <w:pPr>
              <w:spacing w:after="0" w:line="276" w:lineRule="auto"/>
              <w:rPr>
                <w:rFonts w:ascii="Calibri" w:eastAsia="Arial Unicode MS" w:hAnsi="Calibri" w:cs="Times New Roman"/>
                <w:sz w:val="40"/>
                <w:szCs w:val="40"/>
              </w:rPr>
            </w:pPr>
          </w:p>
        </w:tc>
      </w:tr>
      <w:tr w:rsidR="000275E6" w:rsidRPr="001D3639" w:rsidTr="000275E6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269"/>
          <w:jc w:val="center"/>
        </w:trPr>
        <w:tc>
          <w:tcPr>
            <w:tcW w:w="10065" w:type="dxa"/>
            <w:gridSpan w:val="32"/>
            <w:shd w:val="clear" w:color="auto" w:fill="A6A6A6"/>
            <w:vAlign w:val="center"/>
          </w:tcPr>
          <w:p w:rsidR="000275E6" w:rsidRPr="001D3639" w:rsidRDefault="000275E6" w:rsidP="000275E6">
            <w:pPr>
              <w:spacing w:before="120" w:after="120" w:line="240" w:lineRule="exact"/>
              <w:rPr>
                <w:rFonts w:ascii="Calibri" w:eastAsia="Calibri" w:hAnsi="Calibri" w:cs="Times New Roman"/>
              </w:rPr>
            </w:pPr>
            <w:r w:rsidRPr="001D363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CZĘŚĆ F. LICZBA PUNKTÓW I DECYZJA O MOŻLIWOŚCI REKOMENDOWANIA DO DOFINANSOWANIA LUB SKIEROWANIU DO NEGOCJACJI </w:t>
            </w:r>
          </w:p>
        </w:tc>
      </w:tr>
      <w:tr w:rsidR="000275E6" w:rsidRPr="001D3639" w:rsidTr="000275E6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531"/>
          <w:jc w:val="center"/>
        </w:trPr>
        <w:tc>
          <w:tcPr>
            <w:tcW w:w="5156" w:type="dxa"/>
            <w:gridSpan w:val="22"/>
            <w:shd w:val="clear" w:color="auto" w:fill="D9D9D9"/>
            <w:vAlign w:val="center"/>
          </w:tcPr>
          <w:p w:rsidR="000275E6" w:rsidRPr="001D3639" w:rsidRDefault="000275E6" w:rsidP="00027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D36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LICZBA PUNKTÓW PRZYZNANYCH W CZĘŚCI D i E</w:t>
            </w:r>
          </w:p>
        </w:tc>
        <w:tc>
          <w:tcPr>
            <w:tcW w:w="4909" w:type="dxa"/>
            <w:gridSpan w:val="10"/>
            <w:shd w:val="clear" w:color="auto" w:fill="FFFFFF"/>
            <w:vAlign w:val="center"/>
          </w:tcPr>
          <w:p w:rsidR="000275E6" w:rsidRPr="001D3639" w:rsidRDefault="000275E6" w:rsidP="000275E6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275E6" w:rsidRPr="001D3639" w:rsidTr="000275E6">
        <w:tblPrEx>
          <w:tblBorders>
            <w:insideV w:val="none" w:sz="0" w:space="0" w:color="auto"/>
          </w:tblBorders>
        </w:tblPrEx>
        <w:trPr>
          <w:gridAfter w:val="1"/>
          <w:wAfter w:w="29" w:type="dxa"/>
          <w:trHeight w:val="773"/>
        </w:trPr>
        <w:tc>
          <w:tcPr>
            <w:tcW w:w="10065" w:type="dxa"/>
            <w:gridSpan w:val="32"/>
            <w:shd w:val="clear" w:color="auto" w:fill="D9D9D9"/>
          </w:tcPr>
          <w:p w:rsidR="000275E6" w:rsidRPr="001D3639" w:rsidRDefault="000275E6" w:rsidP="000275E6">
            <w:pPr>
              <w:spacing w:before="120" w:after="120" w:line="276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  <w:t xml:space="preserve">CZY PROJEKT SPEŁNIA WYMAGANIA MINIMALNE (W TYM KRYTERIA MERYTORYCZNE 0-1, DOSTĘPU I HORYZONTALNE) ALBO SPEŁNIA WYMAGANIA MINIMALNE (W TYM KRYTERIA MERYTORYCZNE 0-1) ORAZ KRYTERIA DOSTĘPU, HORYZONTALNE SKIEROWANO DO  NEGOCJACJI, CO OZNACZA MOŻLIWOŚĆ UZYSKANIA DOFINANSOWANIA? </w:t>
            </w:r>
          </w:p>
        </w:tc>
      </w:tr>
      <w:tr w:rsidR="000275E6" w:rsidRPr="001D3639" w:rsidTr="000275E6">
        <w:tblPrEx>
          <w:tblBorders>
            <w:insideV w:val="none" w:sz="0" w:space="0" w:color="auto"/>
          </w:tblBorders>
        </w:tblPrEx>
        <w:trPr>
          <w:gridAfter w:val="1"/>
          <w:wAfter w:w="29" w:type="dxa"/>
          <w:trHeight w:val="392"/>
        </w:trPr>
        <w:tc>
          <w:tcPr>
            <w:tcW w:w="4636" w:type="dxa"/>
            <w:gridSpan w:val="17"/>
            <w:tcBorders>
              <w:right w:val="single" w:sz="4" w:space="0" w:color="auto"/>
            </w:tcBorders>
          </w:tcPr>
          <w:p w:rsidR="000275E6" w:rsidRPr="001D3639" w:rsidRDefault="000275E6" w:rsidP="000275E6">
            <w:pPr>
              <w:spacing w:before="120" w:after="120" w:line="240" w:lineRule="exact"/>
              <w:ind w:left="1440" w:hanging="1440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1D3639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1D3639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1D3639">
              <w:rPr>
                <w:rFonts w:ascii="Calibri" w:eastAsia="Calibri" w:hAnsi="Calibri" w:cs="Times New Roman"/>
                <w:sz w:val="20"/>
                <w:szCs w:val="18"/>
              </w:rPr>
              <w:t xml:space="preserve">TAK </w:t>
            </w:r>
          </w:p>
        </w:tc>
        <w:tc>
          <w:tcPr>
            <w:tcW w:w="5429" w:type="dxa"/>
            <w:gridSpan w:val="15"/>
            <w:tcBorders>
              <w:left w:val="single" w:sz="4" w:space="0" w:color="auto"/>
            </w:tcBorders>
          </w:tcPr>
          <w:p w:rsidR="000275E6" w:rsidRPr="001D3639" w:rsidRDefault="000275E6" w:rsidP="000275E6">
            <w:pPr>
              <w:spacing w:before="120" w:after="12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1D3639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1D3639">
              <w:rPr>
                <w:rFonts w:ascii="Calibri" w:eastAsia="Calibri" w:hAnsi="Calibri" w:cs="Times New Roman"/>
                <w:sz w:val="20"/>
                <w:szCs w:val="18"/>
              </w:rPr>
              <w:t xml:space="preserve"> NIE</w:t>
            </w:r>
          </w:p>
        </w:tc>
      </w:tr>
      <w:tr w:rsidR="000275E6" w:rsidRPr="001D3639" w:rsidTr="000275E6">
        <w:tblPrEx>
          <w:tblBorders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10065" w:type="dxa"/>
            <w:gridSpan w:val="32"/>
            <w:tcBorders>
              <w:bottom w:val="single" w:sz="4" w:space="0" w:color="auto"/>
            </w:tcBorders>
            <w:shd w:val="clear" w:color="auto" w:fill="A6A6A6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  <w:b/>
              </w:rPr>
            </w:pPr>
            <w:r w:rsidRPr="001D363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CZĘŚĆ G. NEGOCJACJE </w:t>
            </w:r>
            <w:r w:rsidRPr="001D3639">
              <w:rPr>
                <w:rFonts w:ascii="Calibri" w:eastAsia="Calibri" w:hAnsi="Calibri" w:cs="Calibri"/>
                <w:sz w:val="18"/>
                <w:szCs w:val="18"/>
              </w:rPr>
              <w:t>(wypełnić jeżeli w części F zaznaczono odpowiedź „TAK”)</w:t>
            </w:r>
          </w:p>
        </w:tc>
      </w:tr>
      <w:tr w:rsidR="000275E6" w:rsidRPr="001D3639" w:rsidTr="000275E6">
        <w:tblPrEx>
          <w:tblBorders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10065" w:type="dxa"/>
            <w:gridSpan w:val="32"/>
            <w:tcBorders>
              <w:bottom w:val="single" w:sz="4" w:space="0" w:color="auto"/>
            </w:tcBorders>
            <w:shd w:val="clear" w:color="auto" w:fill="D9D9D9"/>
          </w:tcPr>
          <w:p w:rsidR="000275E6" w:rsidRPr="001D3639" w:rsidRDefault="000275E6" w:rsidP="000275E6">
            <w:pPr>
              <w:spacing w:before="120" w:after="120" w:line="240" w:lineRule="exact"/>
              <w:rPr>
                <w:rFonts w:ascii="Calibri" w:eastAsia="Calibri" w:hAnsi="Calibri" w:cs="Times New Roman"/>
                <w:b/>
                <w:bCs/>
                <w:sz w:val="20"/>
              </w:rPr>
            </w:pPr>
            <w:r w:rsidRPr="001D3639">
              <w:rPr>
                <w:rFonts w:ascii="Calibri" w:eastAsia="Calibri" w:hAnsi="Calibri" w:cs="Times New Roman"/>
                <w:b/>
                <w:bCs/>
                <w:sz w:val="20"/>
              </w:rPr>
              <w:t>CZY PROJEKT WYMAGA SKIEROWANIA DO NEGOCJACJI?</w:t>
            </w:r>
          </w:p>
        </w:tc>
      </w:tr>
      <w:tr w:rsidR="000275E6" w:rsidRPr="001D3639" w:rsidTr="000275E6">
        <w:tblPrEx>
          <w:tblBorders>
            <w:insideV w:val="none" w:sz="0" w:space="0" w:color="auto"/>
          </w:tblBorders>
        </w:tblPrEx>
        <w:trPr>
          <w:gridAfter w:val="1"/>
          <w:wAfter w:w="29" w:type="dxa"/>
          <w:trHeight w:val="574"/>
        </w:trPr>
        <w:tc>
          <w:tcPr>
            <w:tcW w:w="4636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5E6" w:rsidRPr="001D3639" w:rsidRDefault="000275E6" w:rsidP="000275E6">
            <w:pPr>
              <w:spacing w:before="120" w:after="120" w:line="240" w:lineRule="exact"/>
              <w:rPr>
                <w:rFonts w:ascii="Calibri" w:eastAsia="Calibri" w:hAnsi="Calibri" w:cs="Times New Roman"/>
                <w:sz w:val="20"/>
              </w:rPr>
            </w:pPr>
            <w:r w:rsidRPr="001D3639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1D3639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1D3639">
              <w:rPr>
                <w:rFonts w:ascii="Calibri" w:eastAsia="Calibri" w:hAnsi="Calibri" w:cs="Times New Roman"/>
                <w:sz w:val="20"/>
              </w:rPr>
              <w:t xml:space="preserve">TAK </w:t>
            </w:r>
          </w:p>
        </w:tc>
        <w:tc>
          <w:tcPr>
            <w:tcW w:w="5429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5E6" w:rsidRPr="001D3639" w:rsidRDefault="000275E6" w:rsidP="000275E6">
            <w:pPr>
              <w:spacing w:before="120" w:after="120" w:line="240" w:lineRule="exact"/>
              <w:rPr>
                <w:rFonts w:ascii="Calibri" w:eastAsia="Calibri" w:hAnsi="Calibri" w:cs="Times New Roman"/>
                <w:b/>
                <w:bCs/>
                <w:sz w:val="20"/>
              </w:rPr>
            </w:pPr>
            <w:r w:rsidRPr="001D3639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1D3639">
              <w:rPr>
                <w:rFonts w:ascii="Calibri" w:eastAsia="Calibri" w:hAnsi="Calibri" w:cs="Times New Roman"/>
                <w:sz w:val="20"/>
              </w:rPr>
              <w:t xml:space="preserve"> NIE</w:t>
            </w:r>
          </w:p>
        </w:tc>
      </w:tr>
      <w:tr w:rsidR="000275E6" w:rsidRPr="001D3639" w:rsidTr="000275E6">
        <w:tblPrEx>
          <w:tblBorders>
            <w:insideV w:val="none" w:sz="0" w:space="0" w:color="auto"/>
          </w:tblBorders>
        </w:tblPrEx>
        <w:trPr>
          <w:gridAfter w:val="1"/>
          <w:wAfter w:w="29" w:type="dxa"/>
          <w:trHeight w:val="283"/>
        </w:trPr>
        <w:tc>
          <w:tcPr>
            <w:tcW w:w="10065" w:type="dxa"/>
            <w:gridSpan w:val="32"/>
            <w:tcBorders>
              <w:bottom w:val="single" w:sz="4" w:space="0" w:color="auto"/>
            </w:tcBorders>
            <w:shd w:val="clear" w:color="auto" w:fill="D9D9D9"/>
          </w:tcPr>
          <w:p w:rsidR="000275E6" w:rsidRPr="001D3639" w:rsidRDefault="000275E6" w:rsidP="000275E6">
            <w:pPr>
              <w:spacing w:before="120" w:after="120" w:line="240" w:lineRule="exact"/>
              <w:jc w:val="center"/>
              <w:rPr>
                <w:rFonts w:ascii="Calibri" w:eastAsia="Arial Unicode MS" w:hAnsi="Calibri" w:cs="Times New Roman"/>
                <w:sz w:val="40"/>
                <w:szCs w:val="40"/>
              </w:rPr>
            </w:pPr>
            <w:r w:rsidRPr="001D3639">
              <w:rPr>
                <w:rFonts w:ascii="Calibri" w:eastAsia="Calibri" w:hAnsi="Calibri" w:cs="Times New Roman"/>
                <w:b/>
                <w:bCs/>
                <w:sz w:val="20"/>
              </w:rPr>
              <w:t xml:space="preserve">ZAKRES NEGOCJACJI </w:t>
            </w:r>
            <w:r w:rsidRPr="001D3639">
              <w:rPr>
                <w:rFonts w:ascii="Calibri" w:eastAsia="Calibri" w:hAnsi="Calibri" w:cs="Calibri"/>
                <w:b/>
                <w:sz w:val="20"/>
                <w:szCs w:val="20"/>
              </w:rPr>
              <w:t>(WYPEŁNIĆ JEŻELI POWYŻEJ ZAZNACZONO ODPOWIEDŹ „TAK”)</w:t>
            </w:r>
          </w:p>
        </w:tc>
      </w:tr>
      <w:tr w:rsidR="000275E6" w:rsidRPr="001D3639" w:rsidTr="000275E6">
        <w:tblPrEx>
          <w:tblBorders>
            <w:insideV w:val="none" w:sz="0" w:space="0" w:color="auto"/>
          </w:tblBorders>
        </w:tblPrEx>
        <w:trPr>
          <w:gridAfter w:val="1"/>
          <w:wAfter w:w="29" w:type="dxa"/>
          <w:trHeight w:val="226"/>
        </w:trPr>
        <w:tc>
          <w:tcPr>
            <w:tcW w:w="10065" w:type="dxa"/>
            <w:gridSpan w:val="32"/>
            <w:tcBorders>
              <w:bottom w:val="single" w:sz="4" w:space="0" w:color="auto"/>
            </w:tcBorders>
            <w:shd w:val="clear" w:color="auto" w:fill="D9D9D9"/>
          </w:tcPr>
          <w:p w:rsidR="000275E6" w:rsidRPr="001D3639" w:rsidRDefault="000275E6" w:rsidP="000275E6">
            <w:pPr>
              <w:numPr>
                <w:ilvl w:val="4"/>
                <w:numId w:val="4"/>
              </w:numPr>
              <w:spacing w:before="60" w:after="60" w:line="240" w:lineRule="exact"/>
              <w:ind w:left="318" w:hanging="284"/>
              <w:jc w:val="both"/>
              <w:rPr>
                <w:rFonts w:ascii="Calibri" w:eastAsia="Calibri" w:hAnsi="Calibri" w:cs="Times New Roman"/>
                <w:b/>
                <w:bCs/>
                <w:sz w:val="20"/>
              </w:rPr>
            </w:pPr>
            <w:r w:rsidRPr="001D3639">
              <w:rPr>
                <w:rFonts w:ascii="Calibri" w:eastAsia="Calibri" w:hAnsi="Calibri" w:cs="Times New Roman"/>
                <w:b/>
                <w:bCs/>
                <w:sz w:val="20"/>
              </w:rPr>
              <w:t>WYBRANE UWAGI W ZAKRESIE KRYTERIUM DOTYCZĄCEGO BUDŻETU PROJEKTU</w:t>
            </w:r>
          </w:p>
        </w:tc>
      </w:tr>
      <w:tr w:rsidR="000275E6" w:rsidRPr="001D3639" w:rsidTr="000275E6">
        <w:tblPrEx>
          <w:tblBorders>
            <w:insideV w:val="none" w:sz="0" w:space="0" w:color="auto"/>
          </w:tblBorders>
        </w:tblPrEx>
        <w:trPr>
          <w:gridAfter w:val="1"/>
          <w:wAfter w:w="29" w:type="dxa"/>
          <w:trHeight w:val="226"/>
        </w:trPr>
        <w:tc>
          <w:tcPr>
            <w:tcW w:w="10065" w:type="dxa"/>
            <w:gridSpan w:val="32"/>
            <w:tcBorders>
              <w:bottom w:val="single" w:sz="4" w:space="0" w:color="auto"/>
            </w:tcBorders>
            <w:shd w:val="clear" w:color="auto" w:fill="D9D9D9"/>
          </w:tcPr>
          <w:p w:rsidR="000275E6" w:rsidRPr="001D3639" w:rsidRDefault="000275E6" w:rsidP="000275E6">
            <w:pPr>
              <w:spacing w:before="60" w:after="6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</w:rPr>
            </w:pPr>
            <w:r w:rsidRPr="001D3639">
              <w:rPr>
                <w:rFonts w:ascii="Calibri" w:eastAsia="Calibri" w:hAnsi="Calibri" w:cs="Times New Roman"/>
                <w:b/>
                <w:bCs/>
                <w:sz w:val="20"/>
              </w:rPr>
              <w:t>I.UWAGI PRIORYTETOWE</w:t>
            </w:r>
          </w:p>
        </w:tc>
      </w:tr>
      <w:tr w:rsidR="000275E6" w:rsidRPr="001D3639" w:rsidTr="000275E6">
        <w:tblPrEx>
          <w:tblBorders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10065" w:type="dxa"/>
            <w:gridSpan w:val="32"/>
            <w:tcBorders>
              <w:bottom w:val="single" w:sz="4" w:space="0" w:color="auto"/>
            </w:tcBorders>
            <w:shd w:val="clear" w:color="auto" w:fill="D9D9D9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  <w:b/>
              </w:rPr>
            </w:pPr>
            <w:r w:rsidRPr="001D3639">
              <w:rPr>
                <w:rFonts w:ascii="Calibri" w:eastAsia="Calibri" w:hAnsi="Calibri" w:cs="Calibri"/>
                <w:b/>
              </w:rPr>
              <w:t>1. Kwestionowane pozycje wydatków jako niekwalifikowalne</w:t>
            </w:r>
          </w:p>
        </w:tc>
      </w:tr>
      <w:tr w:rsidR="000275E6" w:rsidRPr="001D3639" w:rsidTr="000275E6">
        <w:tblPrEx>
          <w:tblBorders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1420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1D3639">
              <w:rPr>
                <w:rFonts w:ascii="Calibri" w:eastAsia="Calibri" w:hAnsi="Calibri" w:cs="Calibri"/>
              </w:rPr>
              <w:t>Zadanie nr</w:t>
            </w:r>
          </w:p>
        </w:tc>
        <w:tc>
          <w:tcPr>
            <w:tcW w:w="172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1D3639">
              <w:rPr>
                <w:rFonts w:ascii="Calibri" w:eastAsia="Calibri" w:hAnsi="Calibri" w:cs="Calibri"/>
              </w:rPr>
              <w:t>Pozycja nr</w:t>
            </w:r>
          </w:p>
        </w:tc>
        <w:tc>
          <w:tcPr>
            <w:tcW w:w="14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1D3639">
              <w:rPr>
                <w:rFonts w:ascii="Calibri" w:eastAsia="Calibri" w:hAnsi="Calibri" w:cs="Calibri"/>
              </w:rPr>
              <w:t>Nazwa pozycji</w:t>
            </w:r>
          </w:p>
        </w:tc>
        <w:tc>
          <w:tcPr>
            <w:tcW w:w="25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1D3639">
              <w:rPr>
                <w:rFonts w:ascii="Calibri" w:eastAsia="Calibri" w:hAnsi="Calibri" w:cs="Calibri"/>
              </w:rPr>
              <w:t>Wartość pozycji</w:t>
            </w:r>
          </w:p>
        </w:tc>
        <w:tc>
          <w:tcPr>
            <w:tcW w:w="2869" w:type="dxa"/>
            <w:gridSpan w:val="4"/>
            <w:tcBorders>
              <w:left w:val="single" w:sz="4" w:space="0" w:color="auto"/>
            </w:tcBorders>
            <w:shd w:val="clear" w:color="auto" w:fill="D9D9D9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1D3639">
              <w:rPr>
                <w:rFonts w:ascii="Calibri" w:eastAsia="Calibri" w:hAnsi="Calibri" w:cs="Calibri"/>
              </w:rPr>
              <w:t>Uzasadnienie</w:t>
            </w:r>
          </w:p>
        </w:tc>
      </w:tr>
      <w:tr w:rsidR="000275E6" w:rsidRPr="001D3639" w:rsidTr="000275E6">
        <w:tblPrEx>
          <w:tblBorders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142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72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4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25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286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0275E6" w:rsidRPr="001D3639" w:rsidTr="000275E6">
        <w:tblPrEx>
          <w:tblBorders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142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7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4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25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286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0275E6" w:rsidRPr="001D3639" w:rsidTr="000275E6">
        <w:tblPrEx>
          <w:tblBorders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10065" w:type="dxa"/>
            <w:gridSpan w:val="32"/>
            <w:tcBorders>
              <w:bottom w:val="single" w:sz="4" w:space="0" w:color="auto"/>
            </w:tcBorders>
            <w:shd w:val="clear" w:color="auto" w:fill="D9D9D9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  <w:r w:rsidRPr="001D3639">
              <w:rPr>
                <w:rFonts w:ascii="Calibri" w:eastAsia="Calibri" w:hAnsi="Calibri" w:cs="Calibri"/>
                <w:b/>
              </w:rPr>
              <w:lastRenderedPageBreak/>
              <w:t>2. Kwestionowane wysokości wydatków</w:t>
            </w:r>
          </w:p>
        </w:tc>
      </w:tr>
      <w:tr w:rsidR="000275E6" w:rsidRPr="001D3639" w:rsidTr="000275E6">
        <w:tblPrEx>
          <w:tblBorders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1142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ascii="Calibri" w:eastAsia="Calibri" w:hAnsi="Calibri" w:cs="Calibri"/>
              </w:rPr>
            </w:pPr>
            <w:r w:rsidRPr="001D3639">
              <w:rPr>
                <w:rFonts w:ascii="Calibri" w:eastAsia="Calibri" w:hAnsi="Calibri" w:cs="Calibri"/>
              </w:rPr>
              <w:t>Zadanie nr</w:t>
            </w:r>
          </w:p>
        </w:tc>
        <w:tc>
          <w:tcPr>
            <w:tcW w:w="12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ascii="Calibri" w:eastAsia="Calibri" w:hAnsi="Calibri" w:cs="Calibri"/>
              </w:rPr>
            </w:pPr>
            <w:r w:rsidRPr="001D3639">
              <w:rPr>
                <w:rFonts w:ascii="Calibri" w:eastAsia="Calibri" w:hAnsi="Calibri" w:cs="Calibri"/>
              </w:rPr>
              <w:t>Pozycja nr</w:t>
            </w:r>
          </w:p>
        </w:tc>
        <w:tc>
          <w:tcPr>
            <w:tcW w:w="15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1D3639">
              <w:rPr>
                <w:rFonts w:ascii="Calibri" w:eastAsia="Calibri" w:hAnsi="Calibri" w:cs="Calibri"/>
              </w:rPr>
              <w:t>Nazwa pozycji</w:t>
            </w:r>
          </w:p>
        </w:tc>
        <w:tc>
          <w:tcPr>
            <w:tcW w:w="8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1D3639">
              <w:rPr>
                <w:rFonts w:ascii="Calibri" w:eastAsia="Calibri" w:hAnsi="Calibri" w:cs="Calibri"/>
              </w:rPr>
              <w:t>Wartość pozycji</w:t>
            </w:r>
          </w:p>
        </w:tc>
        <w:tc>
          <w:tcPr>
            <w:tcW w:w="171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1D3639">
              <w:rPr>
                <w:rFonts w:ascii="Calibri" w:eastAsia="Calibri" w:hAnsi="Calibri" w:cs="Calibri"/>
              </w:rPr>
              <w:t>Proponowana wartość</w:t>
            </w:r>
          </w:p>
        </w:tc>
        <w:tc>
          <w:tcPr>
            <w:tcW w:w="131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1D3639">
              <w:rPr>
                <w:rFonts w:ascii="Calibri" w:eastAsia="Calibri" w:hAnsi="Calibri" w:cs="Calibri"/>
              </w:rPr>
              <w:t>Różnica</w:t>
            </w:r>
          </w:p>
        </w:tc>
        <w:tc>
          <w:tcPr>
            <w:tcW w:w="2291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1D3639">
              <w:rPr>
                <w:rFonts w:ascii="Calibri" w:eastAsia="Calibri" w:hAnsi="Calibri" w:cs="Calibri"/>
              </w:rPr>
              <w:t>Uzasadnienie</w:t>
            </w:r>
          </w:p>
        </w:tc>
      </w:tr>
      <w:tr w:rsidR="000275E6" w:rsidRPr="001D3639" w:rsidTr="000275E6">
        <w:tblPrEx>
          <w:tblBorders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114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2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229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0275E6" w:rsidRPr="001D3639" w:rsidTr="000275E6">
        <w:tblPrEx>
          <w:tblBorders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11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229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0275E6" w:rsidRPr="001D3639" w:rsidTr="000275E6">
        <w:tblPrEx>
          <w:tblBorders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10065" w:type="dxa"/>
            <w:gridSpan w:val="32"/>
            <w:tcBorders>
              <w:bottom w:val="single" w:sz="4" w:space="0" w:color="auto"/>
            </w:tcBorders>
            <w:shd w:val="pct15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1D363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II.UWAGI DODATKOWE</w:t>
            </w:r>
          </w:p>
        </w:tc>
      </w:tr>
      <w:tr w:rsidR="000275E6" w:rsidRPr="001D3639" w:rsidTr="000275E6">
        <w:tblPrEx>
          <w:tblBorders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10065" w:type="dxa"/>
            <w:gridSpan w:val="32"/>
            <w:tcBorders>
              <w:bottom w:val="single" w:sz="4" w:space="0" w:color="auto"/>
            </w:tcBorders>
            <w:shd w:val="pct15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  <w:b/>
              </w:rPr>
            </w:pPr>
            <w:r w:rsidRPr="001D3639">
              <w:rPr>
                <w:rFonts w:ascii="Calibri" w:eastAsia="Calibri" w:hAnsi="Calibri" w:cs="Calibri"/>
                <w:b/>
              </w:rPr>
              <w:t>2. Kwestionowane wysokości wydatków</w:t>
            </w:r>
          </w:p>
        </w:tc>
      </w:tr>
      <w:tr w:rsidR="000275E6" w:rsidRPr="001D3639" w:rsidTr="000275E6">
        <w:tblPrEx>
          <w:tblBorders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1142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ascii="Calibri" w:eastAsia="Calibri" w:hAnsi="Calibri" w:cs="Calibri"/>
              </w:rPr>
            </w:pPr>
            <w:r w:rsidRPr="001D3639">
              <w:rPr>
                <w:rFonts w:ascii="Calibri" w:eastAsia="Calibri" w:hAnsi="Calibri" w:cs="Calibri"/>
              </w:rPr>
              <w:t>Zadanie nr</w:t>
            </w:r>
          </w:p>
        </w:tc>
        <w:tc>
          <w:tcPr>
            <w:tcW w:w="12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ascii="Calibri" w:eastAsia="Calibri" w:hAnsi="Calibri" w:cs="Calibri"/>
              </w:rPr>
            </w:pPr>
            <w:r w:rsidRPr="001D3639">
              <w:rPr>
                <w:rFonts w:ascii="Calibri" w:eastAsia="Calibri" w:hAnsi="Calibri" w:cs="Calibri"/>
              </w:rPr>
              <w:t>Pozycja nr</w:t>
            </w:r>
          </w:p>
        </w:tc>
        <w:tc>
          <w:tcPr>
            <w:tcW w:w="15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1D3639">
              <w:rPr>
                <w:rFonts w:ascii="Calibri" w:eastAsia="Calibri" w:hAnsi="Calibri" w:cs="Calibri"/>
              </w:rPr>
              <w:t>Nazwa pozycji</w:t>
            </w:r>
          </w:p>
        </w:tc>
        <w:tc>
          <w:tcPr>
            <w:tcW w:w="8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1D3639">
              <w:rPr>
                <w:rFonts w:ascii="Calibri" w:eastAsia="Calibri" w:hAnsi="Calibri" w:cs="Calibri"/>
              </w:rPr>
              <w:t>Wartość pozycji</w:t>
            </w:r>
          </w:p>
        </w:tc>
        <w:tc>
          <w:tcPr>
            <w:tcW w:w="171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1D3639">
              <w:rPr>
                <w:rFonts w:ascii="Calibri" w:eastAsia="Calibri" w:hAnsi="Calibri" w:cs="Calibri"/>
              </w:rPr>
              <w:t>Proponowana wartość</w:t>
            </w:r>
          </w:p>
        </w:tc>
        <w:tc>
          <w:tcPr>
            <w:tcW w:w="131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1D3639">
              <w:rPr>
                <w:rFonts w:ascii="Calibri" w:eastAsia="Calibri" w:hAnsi="Calibri" w:cs="Calibri"/>
              </w:rPr>
              <w:t>Różnica</w:t>
            </w:r>
          </w:p>
        </w:tc>
        <w:tc>
          <w:tcPr>
            <w:tcW w:w="2291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1D3639">
              <w:rPr>
                <w:rFonts w:ascii="Calibri" w:eastAsia="Calibri" w:hAnsi="Calibri" w:cs="Calibri"/>
              </w:rPr>
              <w:t>Uzasadnienie</w:t>
            </w:r>
          </w:p>
        </w:tc>
      </w:tr>
      <w:tr w:rsidR="000275E6" w:rsidRPr="001D3639" w:rsidTr="000275E6">
        <w:tblPrEx>
          <w:tblBorders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11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229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0275E6" w:rsidRPr="001D3639" w:rsidTr="000275E6">
        <w:tblPrEx>
          <w:tblBorders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11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229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0275E6" w:rsidRPr="001D3639" w:rsidTr="000275E6">
        <w:tblPrEx>
          <w:tblBorders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11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229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0275E6" w:rsidRPr="001D3639" w:rsidTr="000275E6">
        <w:tblPrEx>
          <w:tblBorders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11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229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0275E6" w:rsidRPr="001D3639" w:rsidTr="000275E6">
        <w:tblPrEx>
          <w:tblBorders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11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229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0275E6" w:rsidRPr="001D3639" w:rsidTr="000275E6">
        <w:tblPrEx>
          <w:tblBorders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3912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  <w:r w:rsidRPr="001D3639">
              <w:rPr>
                <w:rFonts w:ascii="Calibri" w:eastAsia="Calibri" w:hAnsi="Calibri" w:cs="Calibri"/>
                <w:b/>
              </w:rPr>
              <w:t>3. Proponowana kwota dofinansowania:</w:t>
            </w:r>
          </w:p>
        </w:tc>
        <w:tc>
          <w:tcPr>
            <w:tcW w:w="6153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tabs>
                <w:tab w:val="num" w:pos="360"/>
              </w:tabs>
              <w:spacing w:before="240" w:after="0" w:line="240" w:lineRule="exact"/>
              <w:rPr>
                <w:rFonts w:ascii="Calibri" w:eastAsia="Calibri" w:hAnsi="Calibri" w:cs="Calibri"/>
              </w:rPr>
            </w:pPr>
            <w:r w:rsidRPr="001D3639">
              <w:rPr>
                <w:rFonts w:ascii="Calibri" w:eastAsia="Calibri" w:hAnsi="Calibri" w:cs="Calibri"/>
              </w:rPr>
              <w:t>………………………………………………………………………………………….PLN</w:t>
            </w:r>
          </w:p>
        </w:tc>
      </w:tr>
      <w:tr w:rsidR="000275E6" w:rsidRPr="001D3639" w:rsidTr="000275E6">
        <w:tblPrEx>
          <w:tblBorders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10065" w:type="dxa"/>
            <w:gridSpan w:val="32"/>
            <w:tcBorders>
              <w:bottom w:val="single" w:sz="4" w:space="0" w:color="auto"/>
            </w:tcBorders>
            <w:shd w:val="clear" w:color="auto" w:fill="D9D9D9"/>
          </w:tcPr>
          <w:p w:rsidR="000275E6" w:rsidRPr="001D3639" w:rsidRDefault="000275E6" w:rsidP="000275E6">
            <w:pPr>
              <w:numPr>
                <w:ilvl w:val="4"/>
                <w:numId w:val="4"/>
              </w:numPr>
              <w:spacing w:before="60" w:after="60" w:line="240" w:lineRule="exact"/>
              <w:ind w:left="318" w:hanging="284"/>
              <w:rPr>
                <w:rFonts w:ascii="Calibri" w:eastAsia="Calibri" w:hAnsi="Calibri" w:cs="Calibri"/>
              </w:rPr>
            </w:pPr>
            <w:r w:rsidRPr="001D3639">
              <w:rPr>
                <w:rFonts w:ascii="Calibri" w:eastAsia="Calibri" w:hAnsi="Calibri" w:cs="Times New Roman"/>
                <w:b/>
                <w:bCs/>
                <w:sz w:val="20"/>
              </w:rPr>
              <w:t>POZOSTAŁE UWAGI DOTYCZĄCE ZAKRESU MERYTORYCZNEGO PROJEKTU</w:t>
            </w:r>
          </w:p>
        </w:tc>
      </w:tr>
      <w:tr w:rsidR="000275E6" w:rsidRPr="001D3639" w:rsidTr="000275E6">
        <w:tblPrEx>
          <w:tblBorders>
            <w:insideV w:val="none" w:sz="0" w:space="0" w:color="auto"/>
          </w:tblBorders>
        </w:tblPrEx>
        <w:tc>
          <w:tcPr>
            <w:tcW w:w="23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1D3639">
              <w:rPr>
                <w:rFonts w:ascii="Calibri" w:eastAsia="Calibri" w:hAnsi="Calibri" w:cs="Calibri"/>
              </w:rPr>
              <w:t>Lp.</w:t>
            </w:r>
          </w:p>
        </w:tc>
        <w:tc>
          <w:tcPr>
            <w:tcW w:w="281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75E6" w:rsidRPr="001D3639" w:rsidRDefault="000275E6" w:rsidP="000275E6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D3639">
              <w:rPr>
                <w:rFonts w:ascii="Calibri" w:eastAsia="Times New Roman" w:hAnsi="Calibri" w:cs="Calibri"/>
                <w:lang w:eastAsia="pl-PL"/>
              </w:rPr>
              <w:t xml:space="preserve">Kryterium, którego dotyczy warunek </w:t>
            </w:r>
          </w:p>
        </w:tc>
        <w:tc>
          <w:tcPr>
            <w:tcW w:w="3658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1D3639">
              <w:rPr>
                <w:rFonts w:ascii="Calibri" w:eastAsia="Calibri" w:hAnsi="Calibri" w:cs="Calibri"/>
              </w:rPr>
              <w:t>Warunek</w:t>
            </w:r>
          </w:p>
        </w:tc>
        <w:tc>
          <w:tcPr>
            <w:tcW w:w="3383" w:type="dxa"/>
            <w:gridSpan w:val="6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275E6" w:rsidRPr="001D3639" w:rsidRDefault="000275E6" w:rsidP="000275E6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1D3639">
              <w:rPr>
                <w:rFonts w:ascii="Calibri" w:eastAsia="Calibri" w:hAnsi="Calibri" w:cs="Calibri"/>
              </w:rPr>
              <w:t>Uzasadnienie</w:t>
            </w:r>
          </w:p>
        </w:tc>
      </w:tr>
      <w:tr w:rsidR="000275E6" w:rsidRPr="001D3639" w:rsidTr="000275E6">
        <w:tblPrEx>
          <w:tblBorders>
            <w:insideV w:val="none" w:sz="0" w:space="0" w:color="auto"/>
          </w:tblBorders>
        </w:tblPrEx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</w:rPr>
            </w:pPr>
            <w:r w:rsidRPr="001D3639">
              <w:rPr>
                <w:rFonts w:ascii="Calibri" w:eastAsia="Calibri" w:hAnsi="Calibri" w:cs="Calibri"/>
                <w:sz w:val="20"/>
                <w:szCs w:val="16"/>
              </w:rPr>
              <w:t>1.</w:t>
            </w:r>
          </w:p>
        </w:tc>
        <w:tc>
          <w:tcPr>
            <w:tcW w:w="281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</w:rPr>
            </w:pPr>
          </w:p>
        </w:tc>
        <w:tc>
          <w:tcPr>
            <w:tcW w:w="3658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</w:rPr>
            </w:pPr>
          </w:p>
        </w:tc>
        <w:tc>
          <w:tcPr>
            <w:tcW w:w="338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</w:rPr>
            </w:pPr>
          </w:p>
        </w:tc>
      </w:tr>
      <w:tr w:rsidR="000275E6" w:rsidRPr="001D3639" w:rsidTr="000275E6">
        <w:tblPrEx>
          <w:tblBorders>
            <w:insideV w:val="none" w:sz="0" w:space="0" w:color="auto"/>
          </w:tblBorders>
        </w:tblPrEx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</w:rPr>
            </w:pPr>
            <w:r w:rsidRPr="001D3639">
              <w:rPr>
                <w:rFonts w:ascii="Calibri" w:eastAsia="Calibri" w:hAnsi="Calibri" w:cs="Calibri"/>
                <w:sz w:val="20"/>
                <w:szCs w:val="16"/>
              </w:rPr>
              <w:t>...</w:t>
            </w:r>
          </w:p>
        </w:tc>
        <w:tc>
          <w:tcPr>
            <w:tcW w:w="28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</w:rPr>
            </w:pPr>
          </w:p>
        </w:tc>
        <w:tc>
          <w:tcPr>
            <w:tcW w:w="365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</w:rPr>
            </w:pPr>
          </w:p>
        </w:tc>
        <w:tc>
          <w:tcPr>
            <w:tcW w:w="338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</w:rPr>
            </w:pPr>
          </w:p>
        </w:tc>
      </w:tr>
      <w:tr w:rsidR="000275E6" w:rsidRPr="001D3639" w:rsidTr="000275E6">
        <w:tblPrEx>
          <w:tblBorders>
            <w:insideV w:val="none" w:sz="0" w:space="0" w:color="auto"/>
          </w:tblBorders>
        </w:tblPrEx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</w:rPr>
            </w:pPr>
          </w:p>
        </w:tc>
        <w:tc>
          <w:tcPr>
            <w:tcW w:w="28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</w:rPr>
            </w:pPr>
          </w:p>
        </w:tc>
        <w:tc>
          <w:tcPr>
            <w:tcW w:w="365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</w:rPr>
            </w:pPr>
          </w:p>
        </w:tc>
        <w:tc>
          <w:tcPr>
            <w:tcW w:w="338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</w:rPr>
            </w:pPr>
          </w:p>
        </w:tc>
      </w:tr>
      <w:tr w:rsidR="000275E6" w:rsidRPr="001D3639" w:rsidTr="000275E6">
        <w:tblPrEx>
          <w:tblBorders>
            <w:insideV w:val="none" w:sz="0" w:space="0" w:color="auto"/>
          </w:tblBorders>
        </w:tblPrEx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D3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1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58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8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275E6" w:rsidRPr="001D3639" w:rsidTr="000275E6">
        <w:tblPrEx>
          <w:tblBorders>
            <w:insideV w:val="none" w:sz="0" w:space="0" w:color="auto"/>
          </w:tblBorders>
        </w:tblPrEx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D3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281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58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8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275E6" w:rsidRPr="001D3639" w:rsidRDefault="000275E6" w:rsidP="00027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D3639" w:rsidRPr="001D3639" w:rsidRDefault="001D3639" w:rsidP="001D3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D3639" w:rsidRPr="001D3639" w:rsidRDefault="001D3639" w:rsidP="001D3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D3639" w:rsidRPr="001D3639" w:rsidRDefault="001D3639" w:rsidP="001D36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363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</w:t>
      </w:r>
      <w:r w:rsidRPr="001D363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D363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D363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D363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D363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D363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.........................................</w:t>
      </w:r>
    </w:p>
    <w:p w:rsidR="00985DE5" w:rsidRDefault="001D3639" w:rsidP="0092086F">
      <w:pPr>
        <w:spacing w:after="200" w:line="276" w:lineRule="auto"/>
      </w:pPr>
      <w:r w:rsidRPr="001D3639">
        <w:rPr>
          <w:rFonts w:ascii="Calibri" w:eastAsia="Calibri" w:hAnsi="Calibri" w:cs="Times New Roman"/>
          <w:i/>
        </w:rPr>
        <w:t>podpis oceniającego</w:t>
      </w:r>
      <w:r w:rsidRPr="001D3639">
        <w:rPr>
          <w:rFonts w:ascii="Calibri" w:eastAsia="Calibri" w:hAnsi="Calibri" w:cs="Times New Roman"/>
          <w:i/>
        </w:rPr>
        <w:tab/>
      </w:r>
      <w:r w:rsidRPr="001D3639">
        <w:rPr>
          <w:rFonts w:ascii="Calibri" w:eastAsia="Calibri" w:hAnsi="Calibri" w:cs="Times New Roman"/>
        </w:rPr>
        <w:tab/>
      </w:r>
      <w:r w:rsidRPr="001D3639">
        <w:rPr>
          <w:rFonts w:ascii="Calibri" w:eastAsia="Calibri" w:hAnsi="Calibri" w:cs="Times New Roman"/>
        </w:rPr>
        <w:tab/>
      </w:r>
      <w:r w:rsidRPr="001D3639">
        <w:rPr>
          <w:rFonts w:ascii="Calibri" w:eastAsia="Calibri" w:hAnsi="Calibri" w:cs="Times New Roman"/>
        </w:rPr>
        <w:tab/>
      </w:r>
      <w:r w:rsidRPr="001D3639">
        <w:rPr>
          <w:rFonts w:ascii="Calibri" w:eastAsia="Calibri" w:hAnsi="Calibri" w:cs="Times New Roman"/>
        </w:rPr>
        <w:tab/>
      </w:r>
      <w:r w:rsidRPr="001D3639">
        <w:rPr>
          <w:rFonts w:ascii="Calibri" w:eastAsia="Calibri" w:hAnsi="Calibri" w:cs="Times New Roman"/>
        </w:rPr>
        <w:tab/>
      </w:r>
      <w:r w:rsidRPr="001D3639">
        <w:rPr>
          <w:rFonts w:ascii="Calibri" w:eastAsia="Calibri" w:hAnsi="Calibri" w:cs="Times New Roman"/>
        </w:rPr>
        <w:tab/>
      </w:r>
      <w:r w:rsidRPr="001D3639">
        <w:rPr>
          <w:rFonts w:ascii="Calibri" w:eastAsia="Calibri" w:hAnsi="Calibri" w:cs="Times New Roman"/>
        </w:rPr>
        <w:tab/>
      </w:r>
      <w:r w:rsidRPr="001D3639">
        <w:rPr>
          <w:rFonts w:ascii="Calibri" w:eastAsia="Calibri" w:hAnsi="Calibri" w:cs="Times New Roman"/>
        </w:rPr>
        <w:tab/>
      </w:r>
      <w:r w:rsidRPr="001D3639">
        <w:rPr>
          <w:rFonts w:ascii="Calibri" w:eastAsia="Calibri" w:hAnsi="Calibri" w:cs="Times New Roman"/>
          <w:i/>
        </w:rPr>
        <w:t>data</w:t>
      </w:r>
    </w:p>
    <w:sectPr w:rsidR="00985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29C" w:rsidRDefault="0019329C" w:rsidP="001D3639">
      <w:pPr>
        <w:spacing w:after="0" w:line="240" w:lineRule="auto"/>
      </w:pPr>
      <w:r>
        <w:separator/>
      </w:r>
    </w:p>
  </w:endnote>
  <w:endnote w:type="continuationSeparator" w:id="0">
    <w:p w:rsidR="0019329C" w:rsidRDefault="0019329C" w:rsidP="001D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29C" w:rsidRDefault="0019329C" w:rsidP="001D3639">
      <w:pPr>
        <w:spacing w:after="0" w:line="240" w:lineRule="auto"/>
      </w:pPr>
      <w:r>
        <w:separator/>
      </w:r>
    </w:p>
  </w:footnote>
  <w:footnote w:type="continuationSeparator" w:id="0">
    <w:p w:rsidR="0019329C" w:rsidRDefault="0019329C" w:rsidP="001D3639">
      <w:pPr>
        <w:spacing w:after="0" w:line="240" w:lineRule="auto"/>
      </w:pPr>
      <w:r>
        <w:continuationSeparator/>
      </w:r>
    </w:p>
  </w:footnote>
  <w:footnote w:id="1">
    <w:p w:rsidR="001D3639" w:rsidRPr="0035542F" w:rsidRDefault="001D3639" w:rsidP="001D3639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5542F">
        <w:rPr>
          <w:rStyle w:val="Odwoanieprzypisudolnego"/>
          <w:rFonts w:ascii="Calibri" w:eastAsia="Calibri" w:hAnsi="Calibri" w:cs="Calibri"/>
          <w:sz w:val="22"/>
          <w:szCs w:val="22"/>
        </w:rPr>
        <w:footnoteRef/>
      </w:r>
      <w:r w:rsidRPr="0035542F">
        <w:rPr>
          <w:rStyle w:val="Odwoanieprzypisudolnego"/>
          <w:rFonts w:ascii="Calibri" w:eastAsia="Calibri" w:hAnsi="Calibri" w:cs="Calibri"/>
          <w:sz w:val="22"/>
          <w:szCs w:val="22"/>
        </w:rPr>
        <w:t xml:space="preserve"> </w:t>
      </w:r>
      <w:r w:rsidRPr="0035542F">
        <w:rPr>
          <w:rFonts w:ascii="Calibri" w:hAnsi="Calibri" w:cs="Calibri"/>
          <w:sz w:val="16"/>
          <w:szCs w:val="16"/>
        </w:rPr>
        <w:t>Równowartość kwoty 100 tys. EUR jest ustalana w sposób wskazany w przypisie 70  Wytycznych w zakresie kwalifikowalności wydatków w ramach EFRR, EFS i FS na lata 2014-2020.</w:t>
      </w:r>
    </w:p>
  </w:footnote>
  <w:footnote w:id="2">
    <w:p w:rsidR="001D3639" w:rsidRPr="0035542F" w:rsidRDefault="001D3639" w:rsidP="001D3639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5542F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35542F">
        <w:rPr>
          <w:rFonts w:ascii="Calibri" w:hAnsi="Calibri" w:cs="Calibri"/>
          <w:sz w:val="22"/>
          <w:szCs w:val="22"/>
        </w:rPr>
        <w:t xml:space="preserve"> </w:t>
      </w:r>
      <w:r w:rsidRPr="0035542F">
        <w:rPr>
          <w:rFonts w:ascii="Calibri" w:hAnsi="Calibri" w:cs="Calibri"/>
          <w:sz w:val="16"/>
          <w:szCs w:val="16"/>
        </w:rPr>
        <w:t>Zgodnie z pkt 1 podrozdziału 8.5 Wytycznych w zakresie kwalifikowalności wydatków w ramach EFRR, EFS i FS na lata 2014-2020.</w:t>
      </w:r>
    </w:p>
  </w:footnote>
  <w:footnote w:id="3">
    <w:p w:rsidR="001D3639" w:rsidRPr="005E51D2" w:rsidRDefault="001D3639" w:rsidP="001D3639">
      <w:pPr>
        <w:spacing w:after="12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D05781">
        <w:rPr>
          <w:rStyle w:val="Odwoanieprzypisudolnego"/>
        </w:rPr>
        <w:footnoteRef/>
      </w:r>
      <w:r w:rsidRPr="00D05781">
        <w:t xml:space="preserve"> </w:t>
      </w:r>
      <w:r w:rsidRPr="006E02FF">
        <w:rPr>
          <w:rFonts w:eastAsia="Times New Roman" w:cs="Calibri"/>
          <w:sz w:val="16"/>
          <w:szCs w:val="16"/>
          <w:lang w:eastAsia="pl-PL"/>
        </w:rPr>
        <w:t>W</w:t>
      </w:r>
      <w:r w:rsidRPr="005E51D2">
        <w:rPr>
          <w:rFonts w:eastAsia="Times New Roman" w:cs="Calibri"/>
          <w:sz w:val="16"/>
          <w:szCs w:val="16"/>
          <w:lang w:eastAsia="pl-PL"/>
        </w:rPr>
        <w:t xml:space="preserve"> zależności od zapisów RPD IOK może dopuszczać lub nie dopuszczać możliwość skierowania projektu do negocjacji w części dotyczącej spełniania części lub wszystkich kryteriów dostępu. Kryteria </w:t>
      </w:r>
      <w:r w:rsidRPr="00D05781">
        <w:rPr>
          <w:rFonts w:eastAsia="Times New Roman" w:cs="Calibri"/>
          <w:sz w:val="16"/>
          <w:szCs w:val="16"/>
          <w:lang w:eastAsia="pl-PL"/>
        </w:rPr>
        <w:t xml:space="preserve">dostępu z </w:t>
      </w:r>
      <w:r w:rsidRPr="006E02FF">
        <w:rPr>
          <w:rFonts w:eastAsia="Times New Roman" w:cs="Calibri"/>
          <w:sz w:val="16"/>
          <w:szCs w:val="16"/>
          <w:lang w:eastAsia="pl-PL"/>
        </w:rPr>
        <w:t>możliwością negocjacji i bez możli</w:t>
      </w:r>
      <w:r w:rsidRPr="005E51D2">
        <w:rPr>
          <w:rFonts w:eastAsia="Times New Roman" w:cs="Calibri"/>
          <w:sz w:val="16"/>
          <w:szCs w:val="16"/>
          <w:lang w:eastAsia="pl-PL"/>
        </w:rPr>
        <w:t xml:space="preserve">wości negocjacji  powinny być wyraźnie oddzielone w ramach wzoru </w:t>
      </w:r>
      <w:r w:rsidRPr="00D05781">
        <w:rPr>
          <w:rFonts w:eastAsia="Times New Roman" w:cs="Calibri"/>
          <w:sz w:val="16"/>
          <w:szCs w:val="16"/>
          <w:lang w:eastAsia="pl-PL"/>
        </w:rPr>
        <w:t xml:space="preserve">karty. </w:t>
      </w:r>
      <w:r w:rsidRPr="005E51D2">
        <w:rPr>
          <w:rFonts w:eastAsia="Times New Roman" w:cs="Calibri"/>
          <w:sz w:val="16"/>
          <w:szCs w:val="16"/>
          <w:lang w:eastAsia="pl-PL"/>
        </w:rPr>
        <w:t xml:space="preserve"> W przypadku kryteriów bez możliwości skierowania do negocjacji możliwe odpowiedzi </w:t>
      </w:r>
      <w:r w:rsidRPr="00D05781">
        <w:rPr>
          <w:rFonts w:eastAsia="Times New Roman" w:cs="Calibri"/>
          <w:sz w:val="16"/>
          <w:szCs w:val="16"/>
          <w:lang w:eastAsia="pl-PL"/>
        </w:rPr>
        <w:t>po</w:t>
      </w:r>
      <w:r w:rsidRPr="005E51D2">
        <w:rPr>
          <w:rFonts w:eastAsia="Times New Roman" w:cs="Calibri"/>
          <w:sz w:val="16"/>
          <w:szCs w:val="16"/>
          <w:lang w:eastAsia="pl-PL"/>
        </w:rPr>
        <w:t xml:space="preserve"> weryfikacji to</w:t>
      </w:r>
      <w:r w:rsidRPr="00D05781">
        <w:rPr>
          <w:rFonts w:eastAsia="Times New Roman" w:cs="Calibri"/>
          <w:sz w:val="16"/>
          <w:szCs w:val="16"/>
          <w:lang w:eastAsia="pl-PL"/>
        </w:rPr>
        <w:t>:</w:t>
      </w:r>
      <w:r w:rsidRPr="005E51D2">
        <w:rPr>
          <w:rFonts w:eastAsia="Times New Roman" w:cs="Calibri"/>
          <w:sz w:val="16"/>
          <w:szCs w:val="16"/>
          <w:lang w:eastAsia="pl-PL"/>
        </w:rPr>
        <w:t xml:space="preserve"> TAK / NIE ( spełnia/ nie spełnia) gdzie odp. NIE powoduje odrzucenie projektu. W przypadku projektów </w:t>
      </w:r>
      <w:r w:rsidRPr="00D05781">
        <w:rPr>
          <w:rFonts w:eastAsia="Times New Roman" w:cs="Calibri"/>
          <w:sz w:val="16"/>
          <w:szCs w:val="16"/>
          <w:lang w:eastAsia="pl-PL"/>
        </w:rPr>
        <w:t xml:space="preserve">z możliwością skierowania do negocjacji </w:t>
      </w:r>
      <w:r w:rsidRPr="005E51D2">
        <w:rPr>
          <w:rFonts w:eastAsia="Times New Roman" w:cs="Calibri"/>
          <w:sz w:val="16"/>
          <w:szCs w:val="16"/>
          <w:lang w:eastAsia="pl-PL"/>
        </w:rPr>
        <w:t xml:space="preserve"> </w:t>
      </w:r>
      <w:r w:rsidRPr="00D05781">
        <w:rPr>
          <w:rFonts w:eastAsia="Times New Roman" w:cs="Calibri"/>
          <w:sz w:val="16"/>
          <w:szCs w:val="16"/>
          <w:lang w:eastAsia="pl-PL"/>
        </w:rPr>
        <w:t>możliwe odpowiedzi po weryfikacji to</w:t>
      </w:r>
      <w:r w:rsidRPr="005E51D2">
        <w:rPr>
          <w:rFonts w:eastAsia="Times New Roman" w:cs="Calibri"/>
          <w:sz w:val="16"/>
          <w:szCs w:val="16"/>
          <w:lang w:eastAsia="pl-PL"/>
        </w:rPr>
        <w:t xml:space="preserve">:  </w:t>
      </w:r>
      <w:r w:rsidRPr="00D05781">
        <w:rPr>
          <w:rFonts w:eastAsia="Times New Roman" w:cs="Calibri"/>
          <w:sz w:val="16"/>
          <w:szCs w:val="16"/>
          <w:lang w:eastAsia="pl-PL"/>
        </w:rPr>
        <w:t xml:space="preserve"> TAK , NIE</w:t>
      </w:r>
      <w:r w:rsidRPr="006E02FF">
        <w:rPr>
          <w:rFonts w:eastAsia="Times New Roman" w:cs="Calibri"/>
          <w:sz w:val="16"/>
          <w:szCs w:val="16"/>
          <w:lang w:eastAsia="pl-PL"/>
        </w:rPr>
        <w:t>,  DO NEGOCJACJI</w:t>
      </w:r>
      <w:r w:rsidRPr="005E51D2">
        <w:rPr>
          <w:rFonts w:eastAsia="Times New Roman" w:cs="Calibri"/>
          <w:sz w:val="16"/>
          <w:szCs w:val="16"/>
          <w:lang w:eastAsia="pl-PL"/>
        </w:rPr>
        <w:t>,  gdzie odp. NIE powoduje odrzucenie projektu.</w:t>
      </w:r>
    </w:p>
    <w:p w:rsidR="001D3639" w:rsidRPr="005E51D2" w:rsidRDefault="001D3639" w:rsidP="001D3639">
      <w:pPr>
        <w:pStyle w:val="Tekstprzypisudolnego"/>
        <w:rPr>
          <w:rFonts w:ascii="Calibri" w:hAnsi="Calibri" w:cs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E6D6304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02A7E1D"/>
    <w:multiLevelType w:val="multilevel"/>
    <w:tmpl w:val="E88CE66A"/>
    <w:lvl w:ilvl="0">
      <w:start w:val="1"/>
      <w:numFmt w:val="bullet"/>
      <w:lvlText w:val="−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B82122"/>
    <w:multiLevelType w:val="hybridMultilevel"/>
    <w:tmpl w:val="94D8A2D8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97498"/>
    <w:multiLevelType w:val="hybridMultilevel"/>
    <w:tmpl w:val="729E888A"/>
    <w:lvl w:ilvl="0" w:tplc="97FE72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20903"/>
    <w:multiLevelType w:val="hybridMultilevel"/>
    <w:tmpl w:val="2B8290CA"/>
    <w:lvl w:ilvl="0" w:tplc="38BA9896">
      <w:start w:val="2"/>
      <w:numFmt w:val="decimal"/>
      <w:lvlText w:val="%1.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854" w:hanging="360"/>
      </w:pPr>
    </w:lvl>
    <w:lvl w:ilvl="2" w:tplc="0415001B">
      <w:start w:val="1"/>
      <w:numFmt w:val="lowerRoman"/>
      <w:lvlText w:val="%3."/>
      <w:lvlJc w:val="right"/>
      <w:pPr>
        <w:ind w:left="2574" w:hanging="180"/>
      </w:pPr>
    </w:lvl>
    <w:lvl w:ilvl="3" w:tplc="0415000F">
      <w:start w:val="1"/>
      <w:numFmt w:val="decimal"/>
      <w:lvlText w:val="%4."/>
      <w:lvlJc w:val="left"/>
      <w:pPr>
        <w:ind w:left="3294" w:hanging="360"/>
      </w:pPr>
    </w:lvl>
    <w:lvl w:ilvl="4" w:tplc="04150019">
      <w:start w:val="1"/>
      <w:numFmt w:val="lowerLetter"/>
      <w:lvlText w:val="%5."/>
      <w:lvlJc w:val="left"/>
      <w:pPr>
        <w:ind w:left="4014" w:hanging="360"/>
      </w:pPr>
    </w:lvl>
    <w:lvl w:ilvl="5" w:tplc="0415001B">
      <w:start w:val="1"/>
      <w:numFmt w:val="lowerRoman"/>
      <w:lvlText w:val="%6."/>
      <w:lvlJc w:val="right"/>
      <w:pPr>
        <w:ind w:left="4734" w:hanging="180"/>
      </w:pPr>
    </w:lvl>
    <w:lvl w:ilvl="6" w:tplc="0415000F">
      <w:start w:val="1"/>
      <w:numFmt w:val="decimal"/>
      <w:lvlText w:val="%7."/>
      <w:lvlJc w:val="left"/>
      <w:pPr>
        <w:ind w:left="5454" w:hanging="360"/>
      </w:pPr>
    </w:lvl>
    <w:lvl w:ilvl="7" w:tplc="04150019">
      <w:start w:val="1"/>
      <w:numFmt w:val="lowerLetter"/>
      <w:lvlText w:val="%8."/>
      <w:lvlJc w:val="left"/>
      <w:pPr>
        <w:ind w:left="6174" w:hanging="360"/>
      </w:pPr>
    </w:lvl>
    <w:lvl w:ilvl="8" w:tplc="0415001B">
      <w:start w:val="1"/>
      <w:numFmt w:val="lowerRoman"/>
      <w:lvlText w:val="%9."/>
      <w:lvlJc w:val="right"/>
      <w:pPr>
        <w:ind w:left="6894" w:hanging="180"/>
      </w:pPr>
    </w:lvl>
  </w:abstractNum>
  <w:abstractNum w:abstractNumId="5" w15:restartNumberingAfterBreak="0">
    <w:nsid w:val="209122F6"/>
    <w:multiLevelType w:val="hybridMultilevel"/>
    <w:tmpl w:val="2FF2BF68"/>
    <w:lvl w:ilvl="0" w:tplc="7DE4FC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D7B9C"/>
    <w:multiLevelType w:val="multilevel"/>
    <w:tmpl w:val="B0DA414C"/>
    <w:lvl w:ilvl="0">
      <w:start w:val="1"/>
      <w:numFmt w:val="bullet"/>
      <w:lvlText w:val="−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5EA328E"/>
    <w:multiLevelType w:val="multilevel"/>
    <w:tmpl w:val="7F4AA30C"/>
    <w:lvl w:ilvl="0">
      <w:start w:val="1"/>
      <w:numFmt w:val="bullet"/>
      <w:lvlText w:val="−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96B0C"/>
    <w:multiLevelType w:val="hybridMultilevel"/>
    <w:tmpl w:val="FA7E38BA"/>
    <w:lvl w:ilvl="0" w:tplc="CE843150">
      <w:start w:val="1"/>
      <w:numFmt w:val="bullet"/>
      <w:lvlText w:val=""/>
      <w:lvlJc w:val="left"/>
      <w:pPr>
        <w:ind w:left="130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1" w15:restartNumberingAfterBreak="0">
    <w:nsid w:val="38960A91"/>
    <w:multiLevelType w:val="hybridMultilevel"/>
    <w:tmpl w:val="3A5402D2"/>
    <w:lvl w:ilvl="0" w:tplc="992CC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D4D6A"/>
    <w:multiLevelType w:val="multilevel"/>
    <w:tmpl w:val="24FA042E"/>
    <w:lvl w:ilvl="0">
      <w:start w:val="1"/>
      <w:numFmt w:val="bullet"/>
      <w:lvlText w:val="−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2E75442"/>
    <w:multiLevelType w:val="hybridMultilevel"/>
    <w:tmpl w:val="DFB0E850"/>
    <w:lvl w:ilvl="0" w:tplc="CE843150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C755A44"/>
    <w:multiLevelType w:val="hybridMultilevel"/>
    <w:tmpl w:val="37287F6A"/>
    <w:lvl w:ilvl="0" w:tplc="CE843150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4DA62DCD"/>
    <w:multiLevelType w:val="multilevel"/>
    <w:tmpl w:val="ABE27744"/>
    <w:lvl w:ilvl="0">
      <w:start w:val="1"/>
      <w:numFmt w:val="bullet"/>
      <w:lvlText w:val="−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7BB5C8A"/>
    <w:multiLevelType w:val="hybridMultilevel"/>
    <w:tmpl w:val="D2C457B2"/>
    <w:lvl w:ilvl="0" w:tplc="CE843150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7E3648D"/>
    <w:multiLevelType w:val="multilevel"/>
    <w:tmpl w:val="76BC9F66"/>
    <w:lvl w:ilvl="0">
      <w:start w:val="1"/>
      <w:numFmt w:val="bullet"/>
      <w:lvlText w:val="−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0974F71"/>
    <w:multiLevelType w:val="hybridMultilevel"/>
    <w:tmpl w:val="F468FA8C"/>
    <w:lvl w:ilvl="0" w:tplc="CE843150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6B630CDE"/>
    <w:multiLevelType w:val="hybridMultilevel"/>
    <w:tmpl w:val="C43E2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AF0A42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A70AA"/>
    <w:multiLevelType w:val="multilevel"/>
    <w:tmpl w:val="02B2AF68"/>
    <w:lvl w:ilvl="0">
      <w:start w:val="1"/>
      <w:numFmt w:val="bullet"/>
      <w:lvlText w:val="−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5825D0B"/>
    <w:multiLevelType w:val="multilevel"/>
    <w:tmpl w:val="7A929B86"/>
    <w:lvl w:ilvl="0">
      <w:start w:val="1"/>
      <w:numFmt w:val="bullet"/>
      <w:lvlText w:val="−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709781D"/>
    <w:multiLevelType w:val="multilevel"/>
    <w:tmpl w:val="A31E58B4"/>
    <w:lvl w:ilvl="0">
      <w:start w:val="1"/>
      <w:numFmt w:val="bullet"/>
      <w:lvlText w:val="−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B390345"/>
    <w:multiLevelType w:val="multilevel"/>
    <w:tmpl w:val="3F4460C2"/>
    <w:lvl w:ilvl="0">
      <w:start w:val="1"/>
      <w:numFmt w:val="bullet"/>
      <w:lvlText w:val="−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9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8"/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6"/>
  </w:num>
  <w:num w:numId="13">
    <w:abstractNumId w:val="20"/>
  </w:num>
  <w:num w:numId="14">
    <w:abstractNumId w:val="10"/>
  </w:num>
  <w:num w:numId="15">
    <w:abstractNumId w:val="17"/>
  </w:num>
  <w:num w:numId="16">
    <w:abstractNumId w:val="15"/>
  </w:num>
  <w:num w:numId="17">
    <w:abstractNumId w:val="12"/>
  </w:num>
  <w:num w:numId="18">
    <w:abstractNumId w:val="22"/>
  </w:num>
  <w:num w:numId="19">
    <w:abstractNumId w:val="1"/>
  </w:num>
  <w:num w:numId="20">
    <w:abstractNumId w:val="13"/>
  </w:num>
  <w:num w:numId="21">
    <w:abstractNumId w:val="23"/>
  </w:num>
  <w:num w:numId="22">
    <w:abstractNumId w:val="14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39"/>
    <w:rsid w:val="000275E6"/>
    <w:rsid w:val="0019329C"/>
    <w:rsid w:val="001D3639"/>
    <w:rsid w:val="007442BC"/>
    <w:rsid w:val="00765154"/>
    <w:rsid w:val="008555A6"/>
    <w:rsid w:val="008A3FFF"/>
    <w:rsid w:val="0092086F"/>
    <w:rsid w:val="00985DE5"/>
    <w:rsid w:val="00B3741A"/>
    <w:rsid w:val="00D9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BCFF3-C467-42B1-974D-982FD072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639"/>
    <w:rPr>
      <w:sz w:val="20"/>
      <w:szCs w:val="20"/>
    </w:rPr>
  </w:style>
  <w:style w:type="character" w:styleId="Odwoanieprzypisudolnego">
    <w:name w:val="footnote reference"/>
    <w:aliases w:val="Footnote Reference Number"/>
    <w:rsid w:val="001D363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7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4475</Words>
  <Characters>26853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Kuzia Iwona</dc:creator>
  <cp:keywords/>
  <dc:description/>
  <cp:lastModifiedBy>Padzik Paweł</cp:lastModifiedBy>
  <cp:revision>3</cp:revision>
  <dcterms:created xsi:type="dcterms:W3CDTF">2019-12-23T08:19:00Z</dcterms:created>
  <dcterms:modified xsi:type="dcterms:W3CDTF">2020-07-29T06:28:00Z</dcterms:modified>
</cp:coreProperties>
</file>