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„Organizowanie czasu wolnego osobie starszej/podopiecznej”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SPO.02.Świadczenie usług opiekuńczo- wspierających osobie starszej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 osoby starszej 341202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SPO.05. Świadczenie usług opiekuńczych </w:t>
      </w:r>
    </w:p>
    <w:p w:rsidR="00000000" w:rsidDel="00000000" w:rsidP="00000000" w:rsidRDefault="00000000" w:rsidRPr="00000000" w14:paraId="00000006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Opiekunka środowiskowa 341204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 zasób zawiera multimedia, które muszą być używane według kolejności tzn. najpierw wywiad z awatarem na temat ulubionych sposobów spędzania czasu wolnego, potem wirtualna wycieczka po okolicy, a potem stosownie do zebranych danych ułożenie mapy myśli ukazującej propozycje sposobów spędzania czasu wolnego  przez osobę podopieczną.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zawodu/ów opiekun osoby starszej i opiekunka środowiskowa  branży pomocy społecznej i dla  wyodrębnionych w zawodach kwalifikacji:  SPO.02.Świadczenie usług opiekuńczo- wspierających osobie starszej i SPO.05. Świadczenie usług opiekuńczych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</w:t>
            </w:r>
          </w:p>
          <w:p w:rsidR="00000000" w:rsidDel="00000000" w:rsidP="00000000" w:rsidRDefault="00000000" w:rsidRPr="00000000" w14:paraId="000000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SPO.02.Świadczenie usług opiekuńczo- wspierających osobie starszej: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diagnozowanie zasobów i możliwości środowiska lokalnego, rodzinnego i instytucjonalnego w stworzeniu sieci wsparcia osoby starszej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mobilizowanie osoby starszej do aktywności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SPO.05. Świadczenie usług opiekuńczych.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motywowanie osoby podopiecznej do samodzielności oraz aktywności intelektualnej, fizycznej i społecznej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świadomości i ekspresji kulturalnej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SPO.02.4. Współpraca z podmiotami działającymi na rzecz osoby starszej</w:t>
            </w:r>
          </w:p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SPO.02.4.2 współpracuje z osobami z otoczenia osoby starszej</w:t>
            </w:r>
          </w:p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SPO.02.4.3 organizuje pomoc instytucji wsparcia społecznego działającej na rzecz osoby starszej</w:t>
            </w:r>
          </w:p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SPO.02.4.4 organizuje środowiskowe grupy wsparcia na rzecz osoby starszej</w:t>
            </w:r>
          </w:p>
          <w:p w:rsidR="00000000" w:rsidDel="00000000" w:rsidP="00000000" w:rsidRDefault="00000000" w:rsidRPr="00000000" w14:paraId="00000033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SPO.02.4.7 motywuje rodzinne i lokalne środowisko społeczne do działania na rzecz osoby starszej</w:t>
            </w:r>
          </w:p>
          <w:p w:rsidR="00000000" w:rsidDel="00000000" w:rsidP="00000000" w:rsidRDefault="00000000" w:rsidRPr="00000000" w14:paraId="00000034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SPO.02.4.9 współpracuje z organizacjami pozarządowymi w zakresie udzielania pomocy osobie starszej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SPO.05.6. Aktywizowanie osoby podopiecznej do samodzielności życiowej</w:t>
            </w:r>
          </w:p>
          <w:p w:rsidR="00000000" w:rsidDel="00000000" w:rsidP="00000000" w:rsidRDefault="00000000" w:rsidRPr="00000000" w14:paraId="0000003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SPO.05.6.5. określa formy i metody organizowania czasu wolnego</w:t>
            </w:r>
          </w:p>
          <w:p w:rsidR="00000000" w:rsidDel="00000000" w:rsidP="00000000" w:rsidRDefault="00000000" w:rsidRPr="00000000" w14:paraId="0000003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SPO.05.6.6 organizuje różne formy aktywnego spędzania czasu wolnego i rozwijania zainteresowań osoby podopiecznej z uwzględnieniem jej potrzeb, możliwości oraz zasobów środowiska lokalnego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Wirtualny awatar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Wycieczka wirtualna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Mapa myśli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e-zasobu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Obudowę dydaktyczną (przewodnik dla nauczyciela, przewodnik dla uczącego się, netografia i bibliografia, instrukcja użytkowania)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dostosowany do wykorzystywania w pracy z uczniami oraz do ich samodzielnej pracy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rPr>
          <w:trHeight w:val="117" w:hRule="atLeast"/>
        </w:trPr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WIRTUALNY AWATAR „Ulubione sposoby spędzania czasu wolnego”</w:t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postacią : jest to osoba podopieczna. Jeśli to możliwe dobrze byłoby aby były co najmniej 6 osób zróżnicowanych pod względem możliwości ze względu na stan zdrowia i związane z tym ograniczenia, a także ze względu na zainteresowania. Proponuję aby 3 osoby miały szeroki wachlarz zainteresowań, ale ograniczenia związane ze stanem zdrowia oraz ograniczenia środowiska utrudniają ich rozwijanie, oraz 3 osoby z bardzo ograniczonymi zainteresowaniami, choć warunki do ich rozwoju zarówno środowiskowe jak i indywidualne są sprzyjające. </w:t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obraz przestrzeni: ukazuje warunki mieszkaniowe oraz środowisko lokalne w którym  żyje podopieczny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na temat miejsca w terenie/obiektu : każdy z co najmniej 6 podopiecznych żyje w innych warunkach lokalowych jak i środowiskowych ( zróżnicowanie pod względem dostępu do ośrodków kultury, działania instytucji i organizacji wspierających podopiecznych) 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na temat generowanej postaci/osoby: koniecznie muszą być zapisane ograniczenia związane z wiekiem, chorobą, sytuacja materialną itp.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na temat osoby, w którą się wcielamy: tak, przy czym osobą w którą się wcielamy jest zawsze opiekun, ale może on realizować swoje zadania jako osoba o zróżnicowanym czasie pracy czy zatrudniona przez MOPS/GOPS lub prywatnie. W związku z tym może mieć zróżnicowaną ilość środków, które może przeznaczyć na aktywizację osoby podopiecznej. Uwarunkowania te powodują, że będzie to jeden z czynników wpływających dobór rodzaj wsparcia. 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i jasno określone zadania/cele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wszystkie informacje i instrukcje w formie tekstowej i głosowej</w:t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odegrania ról dotyczących podstawowych zadań zawodowych w ramach kwalifikacji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wchodzenia w interakcje z innymi awatarami: mogą to być członkowie rodziny, przedstawiciele instytucji czy organizacji wspierających osoby starsze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 kilku postaci, które są generowane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przewijania, 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pauzy,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wznowienia,  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rozpoczęcia od momentu zatrzymania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przyspieszenia i zwolnienia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regulacji głośności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włączenia i wyłączenia napisów, jeśli są równoległe z głosem lektora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ścieżki dźwiękowej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włączenia i wyłączenia trybu 3D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 będący  tłem, umożliwia swobodne rozumienie wypowiedzi tekstu lektorskiego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</w:t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3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55"/>
        <w:tblGridChange w:id="0">
          <w:tblGrid>
            <w:gridCol w:w="12015"/>
            <w:gridCol w:w="709"/>
            <w:gridCol w:w="1559"/>
            <w:gridCol w:w="555"/>
          </w:tblGrid>
        </w:tblGridChange>
      </w:tblGrid>
      <w:tr>
        <w:tc>
          <w:tcPr/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WYCIECZKA WIRTUALNA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 Środowisko lokalne osób starszych/podopiecznych”</w:t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Odbywa się po środowisku lokalnym osób starszych/podopiecznych . Ukazuje co najmniej 4  rodzajów środowiska( mała wieś, wieś gminna gdzie działa koło gospodyń wiejskich, świetlica wiejska, miasteczko w którym jest uniwersytet  trzeciego wieku, biblioteka,  kino, dom kultury, kawiarnie, restauracje, duże miasto wojewódzkie w którym oprócz w/w jest teatr, opera, filharmonia itp., które mogą być wykorzystywane do planowania czasu wolnego 6 osobom z różnymi ograniczenia, dolegliwościami i zainteresowaniami. Rodzaje ograniczeń : finansowe, np. brak możliwości dojazdu do miasta, brak funduszy na bilety wstępu,  fizyczne np. niepełnosprawność fizyczna – konieczność poruszania się na wózku inwalidzkim lub chodzenie  z balkonikiem, ograniczenia społeczne – brak towarzystwa, samotność – brak rodziny, depresja, itp. Ważne jest aby była informacja nt. różnych instytucji i organizacjach  wspierających. Osoba z każdego typu ograniczeniem powinna zaistnieć w każdym rodzaju środowiska i to spowoduje zwielokrotnienie ilości przypadków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/obszaru/miejsca/przestrzeni w formie tekstu i nagrania audio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miejsc zwiedzanych, oglądanych np. repertuar w kinie, teatrze, tematy spotkań w uniwersytecie trzeciego wieku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 z obiektami do wyboru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obiektu/miejsca z menu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obserwacji:</w:t>
            </w:r>
          </w:p>
          <w:p w:rsidR="00000000" w:rsidDel="00000000" w:rsidP="00000000" w:rsidRDefault="00000000" w:rsidRPr="00000000" w14:paraId="000000A2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A3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</w:t>
            </w:r>
          </w:p>
          <w:p w:rsidR="00000000" w:rsidDel="00000000" w:rsidP="00000000" w:rsidRDefault="00000000" w:rsidRPr="00000000" w14:paraId="000000A4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A5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A6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wyboru/zmiany kierunku wycieczki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na temat działania instytucji organizacji/ dostępności dla osób z niepełnosprawnościami 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np. muzyka dochodząca z sali koncertowej, zrealizowane w profesjonalnym studiu lub pobrane z multimedialnej bazy dźwięków 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 będący  tłem, umożliwia swobodne rozumienie wypowiedzi tekstu lektorskiego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MAPA MYŚLI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„Plan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propozycji zajęć dla osoby starszej/podopiecznej”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narzędzia umożliwiające samodzielne tworzenie mapy myśli poprzez budowanie wielopoziomowych relacji i wzajemnych zależności między pojęciami, zgodnie z zasadami tworzenia mapy pojęć. Ma być utworzona w oparciu o wywiad z wirtualnym awatarem i spostrzeżenia z wirtualnej wycieczki. Różnorodność środowisk i osób umożliwia stworzenie kilku map myśli.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relacji między pojęciami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mapy myśli na dowolnym etapie jej tworzenia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schematu szablonu mapy myśli i/lub możliwość stworzenia własnego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kolorów, czcionek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wstawiania elementów graficznych (symboli, piktogramów, rysunków) lub tworzenia własnych elementów graficznych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ukrytych notatek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linków do stron www</w:t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Posiada bibliotekę gotowych obrazów i grafik: np. kino, teatr, MOPS/GOPS, kościół, szkoła, świetlica wiejska.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instrukcję/zasady tworzenia map myśli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„Organizowanie czasu wolnego osobie starszej/podopiecznej”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 2 stron 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tematycznie)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0FF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14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15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16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1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  <w:r w:rsidDel="00000000" w:rsidR="00000000" w:rsidRPr="00000000">
              <w:rPr>
                <w:rtl w:val="0"/>
              </w:rPr>
              <w:t xml:space="preserve">    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https://www.cbos.pl/SPISKOM.POL/2016/K_163_16.PDF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znysh7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9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7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cbos.pl/SPISKOM.POL/2016/K_163_16.PDF" TargetMode="Externa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Us420KXXEjcX07S5KTauJ4Opmw==">AMUW2mXuKjk4bQsJzD5k4tDhi7n1zG/MWi1zlZc2ips/umeUgDZwrTdJ56WYvYz2RoL/OJGjgY05sldKcAoEwpjTazc4WDqDhqGwi+z3i5BdPWe/4F5IxdRQxQ7gssv5KOAblTPAxrVs2qLUL8PFqWcSQ2t6Zb6pa11oXjasX+M7eehD6dWNqB0=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2020-05-18T17:41:00Z</dcterms:created>
  <dc:creator>prezentacja</dc:creator>
</cp:coreProperties>
</file>