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Cambria" w:cs="Cambria" w:eastAsia="Cambria" w:hAnsi="Cambria"/>
          <w:color w:val="366091"/>
          <w:sz w:val="32"/>
          <w:szCs w:val="32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  Budowa statku powietrznego - podstawy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360" w:firstLine="0"/>
        <w:rPr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Dla kwalifikacji TLO.02 Obsługa operacyjna portu lotniczego i współpraca ze służbami żeglugi powietrznej  wyodrębnionej w zawodzie Technik lotniskowych służb operacyjnych 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315406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36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Wprowadzenie: 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Ideą e-zasobu jest przygotowanie ucznia do wykonywania zadań zawodowych związanych z obsługą statków powietrznych na płycie lotniska. Głównym celem jest przedstawienie podstawowych elementów budowy statków powietrznych z uwzględnieniem ich klasyfikacji, w tym  klasyfikacji zgodnej z kategoriami lotnisk oraz wyodrębnienia cech charakterystyczny, zespołów napędowych i innych aspektów mających kluczowy wpływ na obsługę w porcie lotniczym.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E-ZASÓB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Budowa statku powietrznego - podstawy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tak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częściowo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nie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zgodny z obowiązującą podstawą programową kształcenia w zawodach szkolnictwa branżowego dla zawodu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Technik lotniskowych służb operacyjnych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branży TRANSPORTU LOTNICZEGO i dla  wyodrębnionej w zawodzie kwalifikacji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osiąganie celów kształcenia określonych dla kwalifikacji: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TLO.02. Obsługa operacyjna portu lotniczego i współpraca ze służbami żeglugi powietrznej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pozyskiwania oraz przekazywania informacji dotyczących działań operacyjnych w porcie lotniczym;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prowadzenia działań operacyjnych zgodnie z obowiązującymi procedurami w celu zapewnienia bezpieczeństwa operacji lotniczych;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współpracy z podmiotami uprawnionymi do prowadzenia działań w sytuacji zagrożenia bezpieczeństwa, w tym ochrony portu lotniczego przed aktami bezprawnej ingerencji.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świadomości i ekspresji kulturalnej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osiąganie wybranych efektów kształcenia z jednostek efektów kształcenia: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TLO.02.1. Bezpieczeństwo i higiena pracy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rozróżnia pojęcia związane z bezpieczeństwem i higieną pracy, ochroną przeciwpożarową, ochroną środowiska i ergonomią,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rozróżnia zadania i uprawnienia instytucji oraz służb działających w zakresie ochrony pracy i ochrony środowiska,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opisuje prawa i obowiązki pracownika oraz pracodawcy w zakresie bezpieczeństwa i higieny pracy,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określa zagrożenia związane z występowaniem czynników szkodliwych w środowisku pracy,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5) organizuje stanowisko pracy zgodnie z wymaganiami ergonomii, przepisami bezpieczeństwa i higieny pracy, ochrony przeciwpożarowej i ochrony środowiska,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6) stosuje środki ochrony indywidualnej i zbiorowej podczas wykonywania zadań zawodowych;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TLO.02.2. Podstawy działania lotniskowych służb operacyjnych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       4) charakteryzuje elementy wyposażenia portów i terminali lotniczych,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       5) stosuje zasady obsługi urządzeń wykorzystywanych w portach lotniczych,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       7) rozpoznaje właściwe normy i procedury oceny zgodności podczas realizacji zadań zawodowych;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TLO.02.3. Organizacja działań związanych z funkcjonowaniem portu lotniczego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rozpoznaje elementy infrastruktury portów lotniczych i terminali oraz charakteryzuje ich funkcje,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stosuje zasady obsługi urządzeń eksploatowanych w portach lotniczych,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6) rozróżnia podstawowe typy, rodzaje statków powietrznych oraz ich elementy konstrukcyjne,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11) charakteryzuje rodzaje zagrożeń związanych z obsługą portów lotniczych,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12) stosuje przepisy prawa dotyczące eksploatacji portów lotniczych,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13) stosuje zasady bezpieczeństwa w porcie lotniczym;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TLO.02.4. Prowadzenie działań związanych z obsługą operacyjną w porcie lotniczym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posługuje się lotniskową dokumentacją operacyjną, mapami lotniczymi i planami lotnisk,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przestrzega zasad korzystania z infrastruktury portów lotniczych,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stosuje procedury operacyjne obowiązujące w portach lotniczych,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9) stosuje zasady współpracy z podmiotami działającymi w portach lotniczych,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11) określa zasady wykorzystania urządzeń stosowanych podczas działań operacyjnych,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14) stosuje zasady zapewnienia bezpieczeństwa realizowanych operacji lotniczych,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15) sporządza dokumentację związaną z prowadzeniem działań operacyjnych;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TLO.02.5. Organizacja działań lotniskowych służb operacyjnych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6) stosuje przepisy dotyczące eksploatacji płyt postojowych samolotów,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7) korzysta z dokumentacji lotniskowych służb operacyjnych,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9) stosuje zasady komunikacji lotniczej i naziemnej;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TLO.02.6. Realizacja działań operacyjnych we współpracy ze służbami żeglugi powietrznej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stosuje procedury postępowania i określa priorytety zadań podczas współpracy ze służbami żeglugi powietrznej,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prowadzi korespondencję radiotelefoniczną ze służbami żeglugi powietrznej;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TLO.02.7. Prowadzenie działań w sytuacji zagrożenia bezpieczeństwa w porcie lotniczym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stosuje zasady bezpiecznego poruszania się po terenie portu lotniczego,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ocenia stopień zagrożenia bezpieczeństwa operacji lotniczych w porcie lotniczym;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TLO.02.9. Kompetencje personalne i społeczne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planuje wykonanie zadania,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7) stosuje zasady komunikacji interpersonalnej,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10) współpracuje w zespole;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TLO.02.10. Organizacja pracy małych zespołów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organizuje pracę zespołu w celu wykonania przydzielonych zadań,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color w:val="000000"/>
              </w:rPr>
            </w:pPr>
            <w:bookmarkStart w:colFirst="0" w:colLast="0" w:name="_heading=h.3znysh7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kieruje wykonaniem przydzielonych zadań.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multimedialne i obudowę dydaktyczną Atlas interaktywny „Budowa statku powietrznego - podstawy”,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 materiały sprawdzające (Test wiedzy) „Budowa statku powietrznego – podstawy”, Słownik pojęć dla e-zasobu  „Budowa statku powietrznego – podstawy”, Przewodnik dla nauczyciela „Budowa statku powietrznego – podstawy”, Przewodnik dla uczącego się „Budowa statku powietrznego – podstawy”, Netografia i bibliografia „Budowa statku powietrznego – podstawy”, Instrukcja użytkowania e-zasobu „Budowa statku powietrznego – podstawy”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Jest zrealizowany na podstawie scenariusza opracowanego przez eksperta branżowego/nauczyciela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 Obsługa operacyjna portu lotniczego i współpraca ze służbami żeglugi powietrznej 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 Obsługa operacyjna portu lotniczego i współpraca ze służbami żeglugi powietrznej</w:t>
            </w:r>
            <w:r w:rsidDel="00000000" w:rsidR="00000000" w:rsidRPr="00000000">
              <w:rPr>
                <w:rFonts w:ascii="Arial" w:cs="Arial" w:eastAsia="Arial" w:hAnsi="Arial"/>
                <w:strike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453"/>
          <w:tab w:val="center" w:pos="7001"/>
        </w:tabs>
        <w:jc w:val="left"/>
        <w:rPr>
          <w:color w:val="000000"/>
        </w:rPr>
      </w:pPr>
      <w:r w:rsidDel="00000000" w:rsidR="00000000" w:rsidRPr="00000000">
        <w:rPr>
          <w:color w:val="000000"/>
          <w:rtl w:val="0"/>
        </w:rPr>
        <w:tab/>
        <w:tab/>
      </w:r>
    </w:p>
    <w:tbl>
      <w:tblPr>
        <w:tblStyle w:val="Table2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ATLAS INTERAKTYWNY    „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Budowa statku powietrznego - podstawy”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 minimum: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skalę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podstawowe elementy budowy, instalacji, zespoły konstrukcyjne i napędowe oraz wyposażenie statku powietrznego z uwzględnieniem różnic i cech charakterystycznych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materiały stosowane do konstrukcji statków powietrznych. np.  </w:t>
            </w:r>
            <w:r w:rsidDel="00000000" w:rsidR="00000000" w:rsidRPr="00000000">
              <w:rPr>
                <w:color w:val="000000"/>
                <w:rtl w:val="0"/>
              </w:rPr>
              <w:t xml:space="preserve"> stopy aluminium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i układanie elementów  konstrukcyjnych, sterownych i napędowych statków powietrznych oraz ich wyposażenia,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 i  dopasowywania elementów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ich odsłuchania,  informacji obrazowych/tekstowych (zawierających dane o umieszczeniu w konstrukcji statku powietrznego, zastosowaniu i funkcjach) na temat elementów konstrukcyjnych, sterownych i napędowych statków powietrznych oraz ich wyposażenia,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(język polski i angielski),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 w celu dopasowania opisu do elementu prezentowanego na obrazie (język polski i angielski),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montowania elementów oraz uruchomiania/wykorzystania i pracy zespołów napędowych statków powietrznych, zrealizowane w profesjonalnym studiu lub pobrane z multimedialnej bazy dźwięków,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 i monolog,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 oraz w języku angielskim z użyciem słownictwa zawodowego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TLO.02. Obsługa operacyjna portu lotniczego i współpraca ze służbami żeglugi powietrznej w zakresie zawodu Technik lotniskowych służb operacyjnych.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INTERAKTYWNE MATERIAŁY SPRAWDZAJĄCE (Test wiedzy)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„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Budowa statku powietrznego - podstawy”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nazewnictwa, charakterystyki i funkcji oraz  elementów budowy, zespołów napędowych i instalacyjnych oraz wyposażenia statków powietrznych.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6 form testowych, w tym/spośród: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testów wielokrotnego wyboru z jedną lub wieloma odpowiedziami prawidłowymi zawierający min.40 pytań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zadań dobierania w pary,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zadań z lukami,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zadań ukierunkowane na grupowanie, uporządkowanie,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krzyżówek,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puzzli,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zadań z możliwością użycia materiałów audio-video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dopasowania elementów do grafu/schematu.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co najmniej 2 poziomy trudności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SŁOWNIK POJĘĆ DLA E-ZASOBU      </w:t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„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Budowa statku powietrznego - podstawy”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 oraz odniesieniami w języku angielskim.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40 maks. 90 haseł obejmujących tematycznie budowę i elementy oraz zespoły konstrukcyjne i napędowe statków powietrznych. np.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aerodynamika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aerodyny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aerostaty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amortyzator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awionika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dolnopłat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dron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goleń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górnopłat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hamulce aerodynamiczne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kadłub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klapy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kokpit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lotki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manewrowość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PAŻP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podwozie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powierzchnia skrzydła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prędkość Macha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profil lotniczy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przyziemienie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rurka Pitota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silnik turbo- wentylatorowy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silnik tłokowy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silnik odrzutowy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śmigło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skrzydło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sloty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stateczność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statek powietrzny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ster kierunku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      - ster wysokości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      - średniopłat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      - układ delta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      - układ kaczki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      - układ klasyczny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      - układ skrzydeł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usterzenie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winglet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wirnik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zasięg.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– alfabetycznie,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tematyczne,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(haseł i fraz).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 (w języku polskim i/lub angielskim),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 oraz obrazu/ grafiki z opisem w języku polskim i angielskim.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PRZEWODNIK DLA NAUCZYCIELA </w:t>
            </w:r>
          </w:p>
          <w:p w:rsidR="00000000" w:rsidDel="00000000" w:rsidP="00000000" w:rsidRDefault="00000000" w:rsidRPr="00000000" w14:paraId="000001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„Budowa statku powietrznego – podstawy”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4F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odwróconej, „burzy mózgów”, „mapy myśli”, „kuli śnieżnej”),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np. dysleksją lub innymi dysfunkcjami w obszarze percepcyjno-motorycznym),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 zindywidualizowanych testów sprawdzających.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 i grafiki,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ostatecznej, 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informacji/grafiki.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1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„Budowa statku powietrznego – podstawy”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e-zasobu,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 i grafiki,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informacji/grafiki.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…. TLO.02. Obsługa operacyjna portu lotniczego i współpraca ze służbami żeglugi powietrznej.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NETOGRAFIA I BIBLIOGRAFIA„Budowa statku powietrznego – podstawy”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94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rtl w:val="0"/>
              </w:rPr>
              <w:t xml:space="preserve">www.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rtl w:val="0"/>
                </w:rPr>
                <w:t xml:space="preserve">prawo.sejm.gov.pl/isap.nsf/download.xsp/WDU20021301112/U/D20021112Lj.pdf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94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u w:val="single"/>
                <w:rtl w:val="0"/>
              </w:rPr>
              <w:t xml:space="preserve">www.ulc.gov.pl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            - 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u w:val="single"/>
                <w:rtl w:val="0"/>
              </w:rPr>
              <w:t xml:space="preserve">www.welcome-as.pl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954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u w:val="single"/>
                <w:rtl w:val="0"/>
              </w:rPr>
              <w:t xml:space="preserve">www.lsas.aero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954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www.iata.org/en/publications/dgr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954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</w:t>
            </w: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www.polish-airports.com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954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</w:t>
            </w: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https://sbc.org.pl/Content/218989/zarzadzanie_bezpieczenstwem_w_lotnictwie.pdf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94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- 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u w:val="single"/>
                <w:rtl w:val="0"/>
              </w:rPr>
              <w:t xml:space="preserve">www.ulc.gov.pl/pl/prawo/pawo-miedzynarodowe206-konwencje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94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     - 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u w:val="single"/>
                <w:rtl w:val="0"/>
              </w:rPr>
              <w:t xml:space="preserve">www.wt.pw.edu.pl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94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3 pozycje bibliograficzne, m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94" w:hanging="72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„Transport lotniczy”, Wyd. Gdańsk,2012, A.Ruciński, D.Rucińska, D.Tłoczyński, </w:t>
            </w:r>
            <w:hyperlink r:id="rId11">
              <w:r w:rsidDel="00000000" w:rsidR="00000000" w:rsidRPr="00000000">
                <w:rPr>
                  <w:rFonts w:ascii="Arial" w:cs="Arial" w:eastAsia="Arial" w:hAnsi="Arial"/>
                  <w:rtl w:val="0"/>
                </w:rPr>
                <w:t xml:space="preserve">Wydawnictwo Uniwersytetu Gdańskiego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            - „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Bezpieczeństwo transportu lotniczego. Wybrane aspekty., A.Kwasiborska, Wyd.2016,Oficyna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                Wydawnicza ASPRA-JR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94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„Podstawy transportu lotniczego”, Wyd. 2012, S.Chakauu, R.Kozłowski, S.Nędza, Konsorcjum Akademickie.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color w:val="000000"/>
              </w:rPr>
            </w:pPr>
            <w:bookmarkStart w:colFirst="0" w:colLast="0" w:name="_heading=h.2et92p0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Odnajdowania żądanych informacji po haśle,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Uzyskanie pomocy przy rozwiązywaniu typowych problemów z obsługą.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e-zasobu.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TLO.02. Obsługa operacyjna portu lotniczego i współpraca ze służbami żeglugi powietrznej.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48.0" w:type="dxa"/>
        <w:jc w:val="left"/>
        <w:tblInd w:w="0.0" w:type="dxa"/>
        <w:tblLayout w:type="fixed"/>
        <w:tblLook w:val="0400"/>
      </w:tblPr>
      <w:tblGrid>
        <w:gridCol w:w="12012"/>
        <w:gridCol w:w="707"/>
        <w:gridCol w:w="1558"/>
        <w:gridCol w:w="571"/>
        <w:tblGridChange w:id="0">
          <w:tblGrid>
            <w:gridCol w:w="12012"/>
            <w:gridCol w:w="707"/>
            <w:gridCol w:w="1558"/>
            <w:gridCol w:w="571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INSTRUKCJA UŻYTKOWANIA   e-zasobu  „Budowa statku powietrznego – podstawy”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default"/>
      <w:footerReference r:id="rId15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/>
    </w:lvl>
    <w:lvl w:ilvl="3">
      <w:start w:val="1"/>
      <w:numFmt w:val="bullet"/>
      <w:lvlText w:val="●"/>
      <w:lvlJc w:val="left"/>
      <w:pPr>
        <w:ind w:left="2880" w:hanging="360"/>
      </w:pPr>
      <w:rPr/>
    </w:lvl>
    <w:lvl w:ilvl="4">
      <w:start w:val="1"/>
      <w:numFmt w:val="bullet"/>
      <w:lvlText w:val="o"/>
      <w:lvlJc w:val="left"/>
      <w:pPr>
        <w:ind w:left="3600" w:hanging="360"/>
      </w:pPr>
      <w:rPr/>
    </w:lvl>
    <w:lvl w:ilvl="5">
      <w:start w:val="1"/>
      <w:numFmt w:val="bullet"/>
      <w:lvlText w:val="▪"/>
      <w:lvlJc w:val="left"/>
      <w:pPr>
        <w:ind w:left="4320" w:hanging="360"/>
      </w:pPr>
      <w:rPr/>
    </w:lvl>
    <w:lvl w:ilvl="6">
      <w:start w:val="1"/>
      <w:numFmt w:val="bullet"/>
      <w:lvlText w:val="●"/>
      <w:lvlJc w:val="left"/>
      <w:pPr>
        <w:ind w:left="5040" w:hanging="360"/>
      </w:pPr>
      <w:rPr/>
    </w:lvl>
    <w:lvl w:ilvl="7">
      <w:start w:val="1"/>
      <w:numFmt w:val="bullet"/>
      <w:lvlText w:val="o"/>
      <w:lvlJc w:val="left"/>
      <w:pPr>
        <w:ind w:left="5760" w:hanging="360"/>
      </w:pPr>
      <w:rPr/>
    </w:lvl>
    <w:lvl w:ilvl="8">
      <w:start w:val="1"/>
      <w:numFmt w:val="bullet"/>
      <w:lvlText w:val="▪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/>
    </w:lvl>
    <w:lvl w:ilvl="1">
      <w:start w:val="1"/>
      <w:numFmt w:val="bullet"/>
      <w:lvlText w:val="o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●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785" w:hanging="360"/>
      </w:pPr>
      <w:rPr>
        <w:b w:val="0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/>
    </w:lvl>
    <w:lvl w:ilvl="4">
      <w:start w:val="1"/>
      <w:numFmt w:val="bullet"/>
      <w:lvlText w:val="o"/>
      <w:lvlJc w:val="left"/>
      <w:pPr>
        <w:ind w:left="3240" w:hanging="360"/>
      </w:pPr>
      <w:rPr/>
    </w:lvl>
    <w:lvl w:ilvl="5">
      <w:start w:val="1"/>
      <w:numFmt w:val="bullet"/>
      <w:lvlText w:val="▪"/>
      <w:lvlJc w:val="left"/>
      <w:pPr>
        <w:ind w:left="3960" w:hanging="360"/>
      </w:pPr>
      <w:rPr/>
    </w:lvl>
    <w:lvl w:ilvl="6">
      <w:start w:val="1"/>
      <w:numFmt w:val="bullet"/>
      <w:lvlText w:val="●"/>
      <w:lvlJc w:val="left"/>
      <w:pPr>
        <w:ind w:left="4680" w:hanging="360"/>
      </w:pPr>
      <w:rPr/>
    </w:lvl>
    <w:lvl w:ilvl="7">
      <w:start w:val="1"/>
      <w:numFmt w:val="bullet"/>
      <w:lvlText w:val="o"/>
      <w:lvlJc w:val="left"/>
      <w:pPr>
        <w:ind w:left="5400" w:hanging="360"/>
      </w:pPr>
      <w:rPr/>
    </w:lvl>
    <w:lvl w:ilvl="8">
      <w:start w:val="1"/>
      <w:numFmt w:val="bullet"/>
      <w:lvlText w:val="▪"/>
      <w:lvlJc w:val="left"/>
      <w:pPr>
        <w:ind w:left="612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  <w:rPr>
      <w:lang w:bidi="hi-IN" w:eastAsia="zh-CN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LO-normal"/>
    <w:next w:val="LO-normal"/>
    <w:qFormat w:val="1"/>
    <w:pPr>
      <w:keepNext w:val="1"/>
      <w:keepLines w:val="1"/>
      <w:spacing w:after="80" w:before="280" w:line="240" w:lineRule="auto"/>
      <w:outlineLvl w:val="2"/>
    </w:pPr>
    <w:rPr>
      <w:b w:val="1"/>
      <w:sz w:val="28"/>
      <w:szCs w:val="28"/>
    </w:rPr>
  </w:style>
  <w:style w:type="paragraph" w:styleId="Nagwek4">
    <w:name w:val="heading 4"/>
    <w:basedOn w:val="LO-normal"/>
    <w:next w:val="LO-normal"/>
    <w:qFormat w:val="1"/>
    <w:pPr>
      <w:keepNext w:val="1"/>
      <w:keepLines w:val="1"/>
      <w:spacing w:after="40" w:before="240" w:line="240" w:lineRule="auto"/>
      <w:outlineLvl w:val="3"/>
    </w:pPr>
    <w:rPr>
      <w:b w:val="1"/>
      <w:sz w:val="24"/>
      <w:szCs w:val="24"/>
    </w:rPr>
  </w:style>
  <w:style w:type="paragraph" w:styleId="Nagwek5">
    <w:name w:val="heading 5"/>
    <w:basedOn w:val="LO-normal"/>
    <w:next w:val="LO-normal"/>
    <w:qFormat w:val="1"/>
    <w:pPr>
      <w:keepNext w:val="1"/>
      <w:keepLines w:val="1"/>
      <w:spacing w:after="40" w:before="220" w:line="240" w:lineRule="auto"/>
      <w:outlineLvl w:val="4"/>
    </w:pPr>
    <w:rPr>
      <w:b w:val="1"/>
    </w:rPr>
  </w:style>
  <w:style w:type="paragraph" w:styleId="Nagwek6">
    <w:name w:val="heading 6"/>
    <w:basedOn w:val="LO-normal"/>
    <w:next w:val="LO-normal"/>
    <w:qFormat w:val="1"/>
    <w:pPr>
      <w:keepNext w:val="1"/>
      <w:keepLines w:val="1"/>
      <w:spacing w:after="40" w:before="200" w:line="240" w:lineRule="auto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LO-normal"/>
    <w:next w:val="LO-normal"/>
    <w:qFormat w:val="1"/>
    <w:pPr>
      <w:keepNext w:val="1"/>
      <w:keepLines w:val="1"/>
      <w:spacing w:after="120" w:before="480" w:line="240" w:lineRule="auto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ParagrafZnak" w:customStyle="1">
    <w:name w:val="Paragraf Znak"/>
    <w:basedOn w:val="Domylnaczcionkaakapitu"/>
    <w:link w:val="Paragraf"/>
    <w:qFormat w:val="1"/>
    <w:rsid w:val="00DC3DA6"/>
    <w:rPr>
      <w:rFonts w:ascii="Bookman Old Style" w:hAnsi="Bookman Old Style"/>
      <w:b w:val="1"/>
      <w:sz w:val="21"/>
      <w:szCs w:val="21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qFormat w:val="1"/>
    <w:rsid w:val="00BE2F03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omylnaczcionkaakapitu"/>
    <w:uiPriority w:val="99"/>
    <w:semiHidden w:val="1"/>
    <w:unhideWhenUsed w:val="1"/>
    <w:qFormat w:val="1"/>
    <w:rsid w:val="00BE2F03"/>
    <w:rPr>
      <w:vertAlign w:val="superscript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qFormat w:val="1"/>
    <w:rsid w:val="007D5CDD"/>
    <w:rPr>
      <w:rFonts w:ascii="Tahoma" w:cs="Tahoma" w:hAnsi="Tahoma"/>
      <w:sz w:val="16"/>
      <w:szCs w:val="16"/>
    </w:rPr>
  </w:style>
  <w:style w:type="character" w:styleId="czeinternetowe" w:customStyle="1">
    <w:name w:val="Łącze internetowe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qFormat w:val="1"/>
    <w:rPr>
      <w:sz w:val="16"/>
      <w:szCs w:val="16"/>
    </w:rPr>
  </w:style>
  <w:style w:type="character" w:styleId="TekstkomentarzaZnak" w:customStyle="1">
    <w:name w:val="Tekst komentarza Znak"/>
    <w:basedOn w:val="Domylnaczcionkaakapitu"/>
    <w:uiPriority w:val="99"/>
    <w:qFormat w:val="1"/>
    <w:rsid w:val="00D32E3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 w:val="1"/>
    <w:qFormat w:val="1"/>
    <w:rsid w:val="00D32E34"/>
    <w:rPr>
      <w:b w:val="1"/>
      <w:bCs w:val="1"/>
      <w:sz w:val="20"/>
      <w:szCs w:val="20"/>
    </w:rPr>
  </w:style>
  <w:style w:type="character" w:styleId="NagwekZnak" w:customStyle="1">
    <w:name w:val="Nagłówek Znak"/>
    <w:basedOn w:val="Domylnaczcionkaakapitu"/>
    <w:link w:val="Nagwek"/>
    <w:uiPriority w:val="99"/>
    <w:qFormat w:val="1"/>
    <w:rsid w:val="00F6426B"/>
  </w:style>
  <w:style w:type="character" w:styleId="StopkaZnak" w:customStyle="1">
    <w:name w:val="Stopka Znak"/>
    <w:basedOn w:val="Domylnaczcionkaakapitu"/>
    <w:link w:val="Stopka"/>
    <w:uiPriority w:val="99"/>
    <w:qFormat w:val="1"/>
    <w:rsid w:val="00F6426B"/>
  </w:style>
  <w:style w:type="character" w:styleId="FontStyle15" w:customStyle="1">
    <w:name w:val="Font Style15"/>
    <w:basedOn w:val="Domylnaczcionkaakapitu"/>
    <w:uiPriority w:val="99"/>
    <w:qFormat w:val="1"/>
    <w:rsid w:val="003F2EEC"/>
    <w:rPr>
      <w:rFonts w:ascii="Arial" w:cs="Arial" w:hAnsi="Arial"/>
      <w:sz w:val="20"/>
      <w:szCs w:val="20"/>
    </w:rPr>
  </w:style>
  <w:style w:type="character" w:styleId="FontStyle16" w:customStyle="1">
    <w:name w:val="Font Style16"/>
    <w:basedOn w:val="Domylnaczcionkaakapitu"/>
    <w:uiPriority w:val="99"/>
    <w:qFormat w:val="1"/>
    <w:rsid w:val="00823DD4"/>
    <w:rPr>
      <w:rFonts w:ascii="Arial" w:cs="Arial" w:hAnsi="Arial"/>
      <w:b w:val="1"/>
      <w:bCs w:val="1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qFormat w:val="1"/>
    <w:rsid w:val="009F16A1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omylnaczcionkaakapitu"/>
    <w:uiPriority w:val="99"/>
    <w:semiHidden w:val="1"/>
    <w:unhideWhenUsed w:val="1"/>
    <w:qFormat w:val="1"/>
    <w:rsid w:val="009F16A1"/>
    <w:rPr>
      <w:vertAlign w:val="superscript"/>
    </w:rPr>
  </w:style>
  <w:style w:type="character" w:styleId="Nagwek2Znak" w:customStyle="1">
    <w:name w:val="Nagłówek 2 Znak"/>
    <w:basedOn w:val="Domylnaczcionkaakapitu"/>
    <w:link w:val="Nagwek2"/>
    <w:uiPriority w:val="9"/>
    <w:qFormat w:val="1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link w:val="Akapitzlist"/>
    <w:uiPriority w:val="34"/>
    <w:qFormat w:val="1"/>
    <w:locked w:val="1"/>
    <w:rsid w:val="00A5552C"/>
  </w:style>
  <w:style w:type="character" w:styleId="TekstpodstawowyZnak" w:customStyle="1">
    <w:name w:val="Tekst podstawowy Znak"/>
    <w:basedOn w:val="Domylnaczcionkaakapitu"/>
    <w:link w:val="Tekstpodstawowy"/>
    <w:uiPriority w:val="99"/>
    <w:qFormat w:val="1"/>
    <w:rsid w:val="000C6FC1"/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character" w:styleId="Styl2Znak" w:customStyle="1">
    <w:name w:val="Styl2 Znak"/>
    <w:link w:val="Styl2"/>
    <w:qFormat w:val="1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Wyrnienie" w:customStyle="1">
    <w:name w:val="Wyróżnienie"/>
    <w:basedOn w:val="Domylnaczcionkaakapitu"/>
    <w:uiPriority w:val="20"/>
    <w:qFormat w:val="1"/>
    <w:rsid w:val="003C6B73"/>
    <w:rPr>
      <w:i w:val="1"/>
      <w:iCs w:val="1"/>
    </w:rPr>
  </w:style>
  <w:style w:type="character" w:styleId="lrzxr" w:customStyle="1">
    <w:name w:val="lrzxr"/>
    <w:basedOn w:val="Domylnaczcionkaakapitu"/>
    <w:qFormat w:val="1"/>
    <w:rsid w:val="0024107E"/>
  </w:style>
  <w:style w:type="character" w:styleId="Nagwek1Znak" w:customStyle="1">
    <w:name w:val="Nagłówek 1 Znak"/>
    <w:basedOn w:val="Domylnaczcionkaakapitu"/>
    <w:link w:val="Nagwek1"/>
    <w:uiPriority w:val="9"/>
    <w:qFormat w:val="1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qFormat w:val="1"/>
    <w:rsid w:val="00C210F7"/>
  </w:style>
  <w:style w:type="character" w:styleId="tytul" w:customStyle="1">
    <w:name w:val="tytul"/>
    <w:basedOn w:val="Domylnaczcionkaakapitu"/>
    <w:qFormat w:val="1"/>
    <w:rsid w:val="00F04EE8"/>
  </w:style>
  <w:style w:type="character" w:styleId="oboczn" w:customStyle="1">
    <w:name w:val="oboczn"/>
    <w:basedOn w:val="Domylnaczcionkaakapitu"/>
    <w:qFormat w:val="1"/>
    <w:rsid w:val="00F04EE8"/>
  </w:style>
  <w:style w:type="character" w:styleId="r-tytul" w:customStyle="1">
    <w:name w:val="r-tytul"/>
    <w:basedOn w:val="Domylnaczcionkaakapitu"/>
    <w:qFormat w:val="1"/>
    <w:rsid w:val="00F04EE8"/>
  </w:style>
  <w:style w:type="character" w:styleId="kwal" w:customStyle="1">
    <w:name w:val="kwal"/>
    <w:basedOn w:val="Domylnaczcionkaakapitu"/>
    <w:qFormat w:val="1"/>
    <w:rsid w:val="00F04EE8"/>
  </w:style>
  <w:style w:type="character" w:styleId="def" w:customStyle="1">
    <w:name w:val="def"/>
    <w:basedOn w:val="Domylnaczcionkaakapitu"/>
    <w:qFormat w:val="1"/>
    <w:rsid w:val="00F04EE8"/>
  </w:style>
  <w:style w:type="character" w:styleId="tekst" w:customStyle="1">
    <w:name w:val="tekst"/>
    <w:basedOn w:val="Domylnaczcionkaakapitu"/>
    <w:qFormat w:val="1"/>
    <w:rsid w:val="00F04EE8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qFormat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qFormat w:val="1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eks" w:customStyle="1">
    <w:name w:val="Indeks"/>
    <w:basedOn w:val="Normalny"/>
    <w:qFormat w:val="1"/>
    <w:pPr>
      <w:suppressLineNumbers w:val="1"/>
    </w:pPr>
    <w:rPr>
      <w:rFonts w:cs="Mangal"/>
    </w:rPr>
  </w:style>
  <w:style w:type="paragraph" w:styleId="LO-normal" w:customStyle="1">
    <w:name w:val="LO-normal"/>
    <w:qFormat w:val="1"/>
    <w:rPr>
      <w:lang w:bidi="hi-IN" w:eastAsia="zh-CN"/>
    </w:rPr>
  </w:style>
  <w:style w:type="paragraph" w:styleId="Gwkaistopka" w:customStyle="1">
    <w:name w:val="Główka i stopka"/>
    <w:basedOn w:val="Normalny"/>
    <w:qFormat w:val="1"/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qFormat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rPr>
      <w:rFonts w:cs="Times New Roman"/>
      <w:lang w:bidi="hi-IN" w:eastAsia="zh-CN"/>
    </w:rPr>
  </w:style>
  <w:style w:type="paragraph" w:styleId="Teksttreci1" w:customStyle="1">
    <w:name w:val="Tekst treści1"/>
    <w:basedOn w:val="Normalny"/>
    <w:qFormat w:val="1"/>
    <w:rsid w:val="007848D9"/>
    <w:pPr>
      <w:widowControl w:val="0"/>
      <w:shd w:color="auto" w:fill="ffffff" w:val="clear"/>
      <w:suppressAutoHyphens w:val="1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paragraph" w:styleId="Tekstkomentarza">
    <w:name w:val="annotation text"/>
    <w:basedOn w:val="LO-normal"/>
    <w:link w:val="TekstkomentarzaZnak1"/>
    <w:uiPriority w:val="99"/>
    <w:semiHidden w:val="1"/>
    <w:unhideWhenUsed w:val="1"/>
    <w:qFormat w:val="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qFormat w:val="1"/>
    <w:rPr>
      <w:b w:val="1"/>
      <w:bCs w:val="1"/>
    </w:rPr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paragraph" w:styleId="Style11" w:customStyle="1">
    <w:name w:val="Style11"/>
    <w:basedOn w:val="Normalny"/>
    <w:uiPriority w:val="99"/>
    <w:qFormat w:val="1"/>
    <w:rsid w:val="003F2EEC"/>
    <w:pPr>
      <w:widowControl w:val="0"/>
      <w:spacing w:line="240" w:lineRule="auto"/>
    </w:pPr>
    <w:rPr>
      <w:rFonts w:ascii="Arial" w:cs="Arial" w:hAnsi="Arial" w:eastAsiaTheme="minorEastAsia"/>
      <w:sz w:val="24"/>
      <w:szCs w:val="24"/>
      <w:lang w:eastAsia="pl-PL"/>
    </w:rPr>
  </w:style>
  <w:style w:type="paragraph" w:styleId="Style10" w:customStyle="1">
    <w:name w:val="Style10"/>
    <w:basedOn w:val="Normalny"/>
    <w:uiPriority w:val="99"/>
    <w:qFormat w:val="1"/>
    <w:rsid w:val="00823DD4"/>
    <w:pPr>
      <w:widowControl w:val="0"/>
      <w:spacing w:line="240" w:lineRule="auto"/>
    </w:pPr>
    <w:rPr>
      <w:rFonts w:ascii="Arial" w:cs="Arial" w:hAnsi="Arial" w:eastAsiaTheme="minorEastAsi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paragraph" w:styleId="Poprawka">
    <w:name w:val="Revision"/>
    <w:uiPriority w:val="99"/>
    <w:semiHidden w:val="1"/>
    <w:qFormat w:val="1"/>
    <w:rsid w:val="00110301"/>
    <w:rPr>
      <w:lang w:bidi="hi-IN" w:eastAsia="zh-CN"/>
    </w:rPr>
  </w:style>
  <w:style w:type="paragraph" w:styleId="NormalnyWeb">
    <w:name w:val="Normal (Web)"/>
    <w:basedOn w:val="Normalny"/>
    <w:uiPriority w:val="99"/>
    <w:unhideWhenUsed w:val="1"/>
    <w:qFormat w:val="1"/>
    <w:rsid w:val="003C6B73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paragraph" w:styleId="Default" w:customStyle="1">
    <w:name w:val="Default"/>
    <w:qFormat w:val="1"/>
    <w:rsid w:val="00AE4BAA"/>
    <w:rPr>
      <w:rFonts w:ascii="Times New Roman" w:cs="Times New Roman" w:hAnsi="Times New Roman"/>
      <w:color w:val="000000"/>
      <w:sz w:val="24"/>
      <w:szCs w:val="24"/>
      <w:lang w:bidi="hi-IN" w:eastAsia="zh-CN"/>
    </w:rPr>
  </w:style>
  <w:style w:type="paragraph" w:styleId="menfont" w:customStyle="1">
    <w:name w:val="men font"/>
    <w:basedOn w:val="Normalny"/>
    <w:qFormat w:val="1"/>
    <w:rsid w:val="009C2AE1"/>
    <w:pPr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ela-Siatka">
    <w:name w:val="Table Grid"/>
    <w:basedOn w:val="Standardowy"/>
    <w:uiPriority w:val="59"/>
    <w:rsid w:val="00897EE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ksiegarnia.pwn.pl/wydawca/Wydawnictwo-Uniwersytetu-Gdanskiego,w,72417468" TargetMode="External"/><Relationship Id="rId10" Type="http://schemas.openxmlformats.org/officeDocument/2006/relationships/hyperlink" Target="https://sbc.org.pl/Content/218989/zarzadzanie_bezpieczenstwem_w_lotnictwie.pdf" TargetMode="External"/><Relationship Id="rId13" Type="http://schemas.openxmlformats.org/officeDocument/2006/relationships/header" Target="head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olish-airports.com/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prawo.sejm.gov.pl/isap.nsf/download.xsp/WDU20021301112/U/D20021112Lj.pdf" TargetMode="External"/><Relationship Id="rId8" Type="http://schemas.openxmlformats.org/officeDocument/2006/relationships/hyperlink" Target="https://www.iata.org/en/publications/dg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www+gmSmhuN67f6ogvw8MseKxw==">AMUW2mXeSWm9GwYvevlYIIl4bRQwWgVLR6FAcnF4RxrRN9/BsekNknfRqweBmdR2Mq63mQfCiXNOPoyQQqqjDFoRUlgFZLUyt1qrZa2fOiLVXmwGGlFX1qIGUuFRw1kYRsL6f0JLEr88eb035VTbDHv2C9cdUuq7TABo/euRmOBzSxO3cMctsuE=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2020-05-19T20:48:00Z</dcterms:created>
  <dc:creator>prezentacja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