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BABFE" w14:textId="77777777" w:rsidR="00A81FFB" w:rsidRPr="00C32F59" w:rsidRDefault="009B0416" w:rsidP="00113878">
      <w:pPr>
        <w:autoSpaceDE w:val="0"/>
        <w:autoSpaceDN w:val="0"/>
        <w:adjustRightInd w:val="0"/>
        <w:ind w:left="2410"/>
        <w:rPr>
          <w:rFonts w:ascii="Arial" w:hAnsi="Arial" w:cs="Arial"/>
          <w:sz w:val="24"/>
          <w:szCs w:val="24"/>
        </w:rPr>
      </w:pPr>
      <w:bookmarkStart w:id="0" w:name="_Toc436844751"/>
      <w:bookmarkStart w:id="1" w:name="_GoBack"/>
      <w:bookmarkEnd w:id="1"/>
      <w:r>
        <w:rPr>
          <w:rFonts w:ascii="Arial" w:hAnsi="Arial" w:cs="Arial"/>
          <w:sz w:val="24"/>
          <w:szCs w:val="24"/>
        </w:rPr>
        <w:t xml:space="preserve">  </w:t>
      </w:r>
      <w:r w:rsidR="00790C12">
        <w:rPr>
          <w:rFonts w:ascii="Arial" w:hAnsi="Arial" w:cs="Arial"/>
          <w:sz w:val="24"/>
          <w:szCs w:val="24"/>
        </w:rPr>
        <w:t xml:space="preserve"> </w:t>
      </w:r>
    </w:p>
    <w:p w14:paraId="4311D0B1" w14:textId="77777777" w:rsidR="00113878" w:rsidRPr="008E6893" w:rsidRDefault="00113878" w:rsidP="00602190">
      <w:pPr>
        <w:tabs>
          <w:tab w:val="center" w:pos="4536"/>
        </w:tabs>
        <w:autoSpaceDE w:val="0"/>
        <w:autoSpaceDN w:val="0"/>
        <w:adjustRightInd w:val="0"/>
        <w:jc w:val="center"/>
        <w:rPr>
          <w:rFonts w:ascii="Arial" w:hAnsi="Arial" w:cs="Arial"/>
          <w:bCs/>
          <w:sz w:val="24"/>
          <w:szCs w:val="24"/>
        </w:rPr>
      </w:pPr>
      <w:r w:rsidRPr="008E6893">
        <w:rPr>
          <w:rFonts w:ascii="Arial" w:hAnsi="Arial" w:cs="Arial"/>
          <w:bCs/>
          <w:sz w:val="24"/>
          <w:szCs w:val="24"/>
        </w:rPr>
        <w:t xml:space="preserve">Ministerstwo Edukacji </w:t>
      </w:r>
      <w:r w:rsidR="007820E9">
        <w:rPr>
          <w:rFonts w:ascii="Arial" w:hAnsi="Arial" w:cs="Arial"/>
          <w:bCs/>
          <w:sz w:val="24"/>
          <w:szCs w:val="24"/>
        </w:rPr>
        <w:t>i Nauki</w:t>
      </w:r>
    </w:p>
    <w:p w14:paraId="1D7FF098" w14:textId="77777777" w:rsidR="00113878" w:rsidRPr="008E6893" w:rsidRDefault="00113878" w:rsidP="00113878">
      <w:pPr>
        <w:autoSpaceDE w:val="0"/>
        <w:autoSpaceDN w:val="0"/>
        <w:adjustRightInd w:val="0"/>
        <w:jc w:val="center"/>
        <w:rPr>
          <w:rFonts w:ascii="Arial" w:hAnsi="Arial" w:cs="Arial"/>
          <w:sz w:val="24"/>
          <w:szCs w:val="24"/>
        </w:rPr>
      </w:pPr>
    </w:p>
    <w:p w14:paraId="503DA5F9" w14:textId="77777777" w:rsidR="00113878" w:rsidRPr="008E6893" w:rsidRDefault="00113878" w:rsidP="00113878">
      <w:pPr>
        <w:tabs>
          <w:tab w:val="center" w:pos="4536"/>
        </w:tabs>
        <w:autoSpaceDE w:val="0"/>
        <w:autoSpaceDN w:val="0"/>
        <w:adjustRightInd w:val="0"/>
        <w:jc w:val="center"/>
        <w:rPr>
          <w:rFonts w:ascii="Arial" w:hAnsi="Arial" w:cs="Arial"/>
          <w:b/>
          <w:bCs/>
          <w:sz w:val="24"/>
          <w:szCs w:val="24"/>
        </w:rPr>
      </w:pPr>
      <w:r w:rsidRPr="008E6893">
        <w:rPr>
          <w:rFonts w:ascii="Arial" w:hAnsi="Arial" w:cs="Arial"/>
          <w:b/>
          <w:bCs/>
          <w:sz w:val="24"/>
          <w:szCs w:val="24"/>
        </w:rPr>
        <w:t xml:space="preserve">Regulamin </w:t>
      </w:r>
      <w:r w:rsidR="006C2D58">
        <w:rPr>
          <w:rFonts w:ascii="Arial" w:hAnsi="Arial" w:cs="Arial"/>
          <w:b/>
          <w:bCs/>
          <w:sz w:val="24"/>
          <w:szCs w:val="24"/>
        </w:rPr>
        <w:t>naboru niekonkurencyjnego</w:t>
      </w:r>
    </w:p>
    <w:p w14:paraId="6815287B" w14:textId="77777777" w:rsidR="00113878" w:rsidRPr="008E6893" w:rsidRDefault="00113878" w:rsidP="00113878">
      <w:pPr>
        <w:autoSpaceDE w:val="0"/>
        <w:autoSpaceDN w:val="0"/>
        <w:adjustRightInd w:val="0"/>
        <w:jc w:val="center"/>
        <w:rPr>
          <w:rFonts w:ascii="Arial" w:hAnsi="Arial" w:cs="Arial"/>
          <w:b/>
          <w:bCs/>
          <w:sz w:val="24"/>
          <w:szCs w:val="24"/>
        </w:rPr>
      </w:pPr>
    </w:p>
    <w:p w14:paraId="0EBEED86" w14:textId="77777777" w:rsidR="00113878" w:rsidRDefault="006C2D58" w:rsidP="00113878">
      <w:pPr>
        <w:autoSpaceDE w:val="0"/>
        <w:autoSpaceDN w:val="0"/>
        <w:adjustRightInd w:val="0"/>
        <w:jc w:val="center"/>
        <w:rPr>
          <w:rFonts w:ascii="Arial" w:hAnsi="Arial" w:cs="Arial"/>
          <w:sz w:val="24"/>
          <w:szCs w:val="24"/>
        </w:rPr>
      </w:pPr>
      <w:r>
        <w:rPr>
          <w:rFonts w:ascii="Arial" w:hAnsi="Arial" w:cs="Arial"/>
          <w:sz w:val="24"/>
          <w:szCs w:val="24"/>
        </w:rPr>
        <w:t>Program</w:t>
      </w:r>
      <w:r w:rsidRPr="006C2D58">
        <w:rPr>
          <w:rFonts w:ascii="Arial" w:hAnsi="Arial" w:cs="Arial"/>
          <w:sz w:val="24"/>
          <w:szCs w:val="24"/>
        </w:rPr>
        <w:t xml:space="preserve"> Fundusze Europejskie dla Rozwoju Społecznego</w:t>
      </w:r>
    </w:p>
    <w:p w14:paraId="4DAAE44D" w14:textId="77777777" w:rsidR="006C2D58" w:rsidRPr="008E6893" w:rsidRDefault="006C2D58" w:rsidP="00113878">
      <w:pPr>
        <w:autoSpaceDE w:val="0"/>
        <w:autoSpaceDN w:val="0"/>
        <w:adjustRightInd w:val="0"/>
        <w:jc w:val="center"/>
        <w:rPr>
          <w:rFonts w:ascii="Arial" w:hAnsi="Arial" w:cs="Arial"/>
          <w:sz w:val="24"/>
          <w:szCs w:val="24"/>
        </w:rPr>
      </w:pPr>
    </w:p>
    <w:p w14:paraId="300547C6" w14:textId="77777777" w:rsidR="00113878" w:rsidRDefault="00094722" w:rsidP="00113878">
      <w:pPr>
        <w:autoSpaceDE w:val="0"/>
        <w:autoSpaceDN w:val="0"/>
        <w:adjustRightInd w:val="0"/>
        <w:jc w:val="center"/>
        <w:rPr>
          <w:rFonts w:ascii="Arial" w:hAnsi="Arial" w:cs="Arial"/>
          <w:sz w:val="24"/>
          <w:szCs w:val="24"/>
        </w:rPr>
      </w:pPr>
      <w:r w:rsidRPr="00094722">
        <w:rPr>
          <w:rFonts w:ascii="Arial" w:hAnsi="Arial" w:cs="Arial"/>
          <w:sz w:val="24"/>
          <w:szCs w:val="24"/>
        </w:rPr>
        <w:t>Priorytet FERS.01 Umiejętności</w:t>
      </w:r>
    </w:p>
    <w:p w14:paraId="559F3CB0" w14:textId="77777777" w:rsidR="00094722" w:rsidRPr="008E6893" w:rsidRDefault="00094722" w:rsidP="00113878">
      <w:pPr>
        <w:autoSpaceDE w:val="0"/>
        <w:autoSpaceDN w:val="0"/>
        <w:adjustRightInd w:val="0"/>
        <w:jc w:val="center"/>
        <w:rPr>
          <w:rFonts w:ascii="Arial" w:hAnsi="Arial" w:cs="Arial"/>
          <w:sz w:val="24"/>
          <w:szCs w:val="24"/>
        </w:rPr>
      </w:pPr>
    </w:p>
    <w:p w14:paraId="58E809E5" w14:textId="53595340" w:rsidR="00113878" w:rsidRPr="00C21879" w:rsidRDefault="00113878" w:rsidP="00C21879">
      <w:pPr>
        <w:autoSpaceDE w:val="0"/>
        <w:autoSpaceDN w:val="0"/>
        <w:adjustRightInd w:val="0"/>
        <w:jc w:val="center"/>
        <w:rPr>
          <w:rFonts w:ascii="Arial" w:hAnsi="Arial" w:cs="Arial"/>
          <w:sz w:val="24"/>
          <w:szCs w:val="24"/>
        </w:rPr>
      </w:pPr>
      <w:r w:rsidRPr="008E6893">
        <w:rPr>
          <w:rFonts w:ascii="Arial" w:hAnsi="Arial" w:cs="Arial"/>
          <w:sz w:val="24"/>
          <w:szCs w:val="24"/>
        </w:rPr>
        <w:t xml:space="preserve">Działanie </w:t>
      </w:r>
      <w:r w:rsidR="00094722" w:rsidRPr="00094722">
        <w:rPr>
          <w:rFonts w:ascii="Arial" w:hAnsi="Arial" w:cs="Arial"/>
          <w:sz w:val="24"/>
          <w:szCs w:val="24"/>
        </w:rPr>
        <w:t>01.0</w:t>
      </w:r>
      <w:r w:rsidR="00C21879">
        <w:rPr>
          <w:rFonts w:ascii="Arial" w:hAnsi="Arial" w:cs="Arial"/>
          <w:sz w:val="24"/>
          <w:szCs w:val="24"/>
        </w:rPr>
        <w:t>6</w:t>
      </w:r>
      <w:r w:rsidR="00094722" w:rsidRPr="00094722">
        <w:rPr>
          <w:rFonts w:ascii="Arial" w:hAnsi="Arial" w:cs="Arial"/>
          <w:sz w:val="24"/>
          <w:szCs w:val="24"/>
        </w:rPr>
        <w:t xml:space="preserve"> </w:t>
      </w:r>
      <w:r w:rsidR="00C21879" w:rsidRPr="00C21879">
        <w:rPr>
          <w:rFonts w:ascii="Arial" w:hAnsi="Arial" w:cs="Arial"/>
          <w:sz w:val="24"/>
          <w:szCs w:val="24"/>
        </w:rPr>
        <w:t>Edukacja włączająca</w:t>
      </w:r>
    </w:p>
    <w:p w14:paraId="58D08DDA" w14:textId="77777777" w:rsidR="00113878" w:rsidRPr="008E6893" w:rsidRDefault="00113878" w:rsidP="00113878">
      <w:pPr>
        <w:autoSpaceDE w:val="0"/>
        <w:autoSpaceDN w:val="0"/>
        <w:adjustRightInd w:val="0"/>
        <w:jc w:val="center"/>
        <w:rPr>
          <w:rFonts w:ascii="Arial" w:hAnsi="Arial" w:cs="Arial"/>
          <w:i/>
          <w:sz w:val="24"/>
          <w:szCs w:val="24"/>
        </w:rPr>
      </w:pPr>
    </w:p>
    <w:p w14:paraId="6C0E8217" w14:textId="0E6F4744" w:rsidR="00C21879" w:rsidRPr="00F73DF8" w:rsidRDefault="00AE034A" w:rsidP="00F73DF8">
      <w:pPr>
        <w:autoSpaceDE w:val="0"/>
        <w:autoSpaceDN w:val="0"/>
        <w:adjustRightInd w:val="0"/>
        <w:jc w:val="center"/>
        <w:rPr>
          <w:rFonts w:ascii="Arial" w:hAnsi="Arial" w:cs="Arial"/>
          <w:b/>
          <w:sz w:val="24"/>
          <w:szCs w:val="24"/>
        </w:rPr>
      </w:pPr>
      <w:r>
        <w:rPr>
          <w:rFonts w:ascii="Arial" w:hAnsi="Arial" w:cs="Arial"/>
          <w:b/>
          <w:bCs/>
          <w:sz w:val="24"/>
          <w:szCs w:val="24"/>
        </w:rPr>
        <w:t>Nabór</w:t>
      </w:r>
      <w:r w:rsidRPr="008E6893">
        <w:rPr>
          <w:rFonts w:ascii="Arial" w:hAnsi="Arial" w:cs="Arial"/>
          <w:b/>
          <w:bCs/>
          <w:sz w:val="24"/>
          <w:szCs w:val="24"/>
        </w:rPr>
        <w:t xml:space="preserve"> </w:t>
      </w:r>
      <w:r w:rsidR="00113878" w:rsidRPr="00692402">
        <w:rPr>
          <w:rFonts w:ascii="Arial" w:hAnsi="Arial" w:cs="Arial"/>
          <w:b/>
          <w:bCs/>
          <w:sz w:val="24"/>
          <w:szCs w:val="24"/>
        </w:rPr>
        <w:t xml:space="preserve">nr </w:t>
      </w:r>
      <w:r w:rsidR="00F3647D" w:rsidRPr="00692402">
        <w:rPr>
          <w:rFonts w:ascii="Arial" w:hAnsi="Arial" w:cs="Arial"/>
          <w:b/>
          <w:sz w:val="24"/>
          <w:szCs w:val="24"/>
        </w:rPr>
        <w:t>FERS.01</w:t>
      </w:r>
      <w:r w:rsidR="00F3647D" w:rsidRPr="00CC3225">
        <w:rPr>
          <w:rFonts w:ascii="Arial" w:hAnsi="Arial" w:cs="Arial"/>
          <w:b/>
          <w:sz w:val="24"/>
          <w:szCs w:val="24"/>
        </w:rPr>
        <w:t>.0</w:t>
      </w:r>
      <w:r w:rsidR="00C21879" w:rsidRPr="00CC3225">
        <w:rPr>
          <w:rFonts w:ascii="Arial" w:hAnsi="Arial" w:cs="Arial"/>
          <w:b/>
          <w:sz w:val="24"/>
          <w:szCs w:val="24"/>
        </w:rPr>
        <w:t>6</w:t>
      </w:r>
      <w:r w:rsidR="00F3647D" w:rsidRPr="00CC3225">
        <w:rPr>
          <w:rFonts w:ascii="Arial" w:hAnsi="Arial" w:cs="Arial"/>
          <w:b/>
          <w:sz w:val="24"/>
          <w:szCs w:val="24"/>
        </w:rPr>
        <w:t>-IP.05-00</w:t>
      </w:r>
      <w:r w:rsidR="00CC3225" w:rsidRPr="00CC3225">
        <w:rPr>
          <w:rFonts w:ascii="Arial" w:hAnsi="Arial" w:cs="Arial"/>
          <w:b/>
          <w:sz w:val="24"/>
          <w:szCs w:val="24"/>
        </w:rPr>
        <w:t>2</w:t>
      </w:r>
      <w:r w:rsidR="00F3647D" w:rsidRPr="00CC3225">
        <w:rPr>
          <w:rFonts w:ascii="Arial" w:hAnsi="Arial" w:cs="Arial"/>
          <w:b/>
          <w:sz w:val="24"/>
          <w:szCs w:val="24"/>
        </w:rPr>
        <w:t>/23</w:t>
      </w:r>
    </w:p>
    <w:p w14:paraId="41025C75" w14:textId="62350598" w:rsidR="00C26D78" w:rsidRPr="00C21879" w:rsidRDefault="00C21879" w:rsidP="00C21879">
      <w:pPr>
        <w:autoSpaceDE w:val="0"/>
        <w:autoSpaceDN w:val="0"/>
        <w:adjustRightInd w:val="0"/>
        <w:jc w:val="center"/>
        <w:rPr>
          <w:rFonts w:ascii="Arial" w:hAnsi="Arial" w:cs="Arial"/>
          <w:b/>
          <w:bCs/>
          <w:i/>
          <w:iCs/>
          <w:sz w:val="24"/>
          <w:szCs w:val="24"/>
        </w:rPr>
      </w:pPr>
      <w:r w:rsidRPr="00C21879">
        <w:rPr>
          <w:rFonts w:ascii="Arial" w:hAnsi="Arial" w:cs="Arial"/>
          <w:b/>
          <w:bCs/>
          <w:i/>
          <w:iCs/>
          <w:sz w:val="24"/>
          <w:szCs w:val="24"/>
        </w:rPr>
        <w:t>Wspieranie dostępności edukacji dla dzieci</w:t>
      </w:r>
      <w:r>
        <w:rPr>
          <w:rFonts w:ascii="Arial" w:hAnsi="Arial" w:cs="Arial"/>
          <w:b/>
          <w:bCs/>
          <w:i/>
          <w:iCs/>
          <w:sz w:val="24"/>
          <w:szCs w:val="24"/>
        </w:rPr>
        <w:t xml:space="preserve"> </w:t>
      </w:r>
      <w:r w:rsidRPr="00C21879">
        <w:rPr>
          <w:rFonts w:ascii="Arial" w:hAnsi="Arial" w:cs="Arial"/>
          <w:b/>
          <w:bCs/>
          <w:i/>
          <w:iCs/>
          <w:sz w:val="24"/>
          <w:szCs w:val="24"/>
        </w:rPr>
        <w:t>i młodzieży</w:t>
      </w:r>
    </w:p>
    <w:p w14:paraId="12A1D218" w14:textId="77777777" w:rsidR="00C26D78" w:rsidRDefault="00C26D78" w:rsidP="00113878">
      <w:pPr>
        <w:autoSpaceDE w:val="0"/>
        <w:autoSpaceDN w:val="0"/>
        <w:adjustRightInd w:val="0"/>
        <w:rPr>
          <w:rFonts w:ascii="Arial" w:hAnsi="Arial" w:cs="Arial"/>
          <w:bCs/>
          <w:sz w:val="24"/>
          <w:szCs w:val="24"/>
        </w:rPr>
      </w:pPr>
    </w:p>
    <w:p w14:paraId="6505912C" w14:textId="77777777" w:rsidR="00C26D78" w:rsidRDefault="00C26D78" w:rsidP="00113878">
      <w:pPr>
        <w:autoSpaceDE w:val="0"/>
        <w:autoSpaceDN w:val="0"/>
        <w:adjustRightInd w:val="0"/>
        <w:rPr>
          <w:rFonts w:ascii="Arial" w:hAnsi="Arial" w:cs="Arial"/>
          <w:bCs/>
          <w:sz w:val="24"/>
          <w:szCs w:val="24"/>
        </w:rPr>
      </w:pPr>
    </w:p>
    <w:p w14:paraId="219F3681" w14:textId="77777777" w:rsidR="00C26D78" w:rsidRDefault="00C26D78" w:rsidP="00113878">
      <w:pPr>
        <w:autoSpaceDE w:val="0"/>
        <w:autoSpaceDN w:val="0"/>
        <w:adjustRightInd w:val="0"/>
        <w:rPr>
          <w:rFonts w:ascii="Arial" w:hAnsi="Arial" w:cs="Arial"/>
          <w:bCs/>
          <w:sz w:val="24"/>
          <w:szCs w:val="24"/>
        </w:rPr>
      </w:pPr>
    </w:p>
    <w:p w14:paraId="73FAAD74" w14:textId="77777777" w:rsidR="00C26D78" w:rsidRDefault="00C26D78" w:rsidP="00113878">
      <w:pPr>
        <w:autoSpaceDE w:val="0"/>
        <w:autoSpaceDN w:val="0"/>
        <w:adjustRightInd w:val="0"/>
        <w:rPr>
          <w:rFonts w:ascii="Arial" w:hAnsi="Arial" w:cs="Arial"/>
          <w:bCs/>
          <w:sz w:val="24"/>
          <w:szCs w:val="24"/>
        </w:rPr>
      </w:pPr>
    </w:p>
    <w:p w14:paraId="72DD3CFD" w14:textId="77777777" w:rsidR="00C26D78" w:rsidRDefault="00C26D78" w:rsidP="00113878">
      <w:pPr>
        <w:autoSpaceDE w:val="0"/>
        <w:autoSpaceDN w:val="0"/>
        <w:adjustRightInd w:val="0"/>
        <w:rPr>
          <w:rFonts w:ascii="Arial" w:hAnsi="Arial" w:cs="Arial"/>
          <w:bCs/>
          <w:sz w:val="24"/>
          <w:szCs w:val="24"/>
        </w:rPr>
      </w:pPr>
    </w:p>
    <w:p w14:paraId="2C79ADDF" w14:textId="77777777" w:rsidR="00C26D78" w:rsidRDefault="00C26D78" w:rsidP="00113878">
      <w:pPr>
        <w:autoSpaceDE w:val="0"/>
        <w:autoSpaceDN w:val="0"/>
        <w:adjustRightInd w:val="0"/>
        <w:rPr>
          <w:rFonts w:ascii="Arial" w:hAnsi="Arial" w:cs="Arial"/>
          <w:bCs/>
          <w:sz w:val="24"/>
          <w:szCs w:val="24"/>
        </w:rPr>
      </w:pPr>
    </w:p>
    <w:p w14:paraId="53101682" w14:textId="72E42001" w:rsidR="00113878" w:rsidRPr="008E6893" w:rsidRDefault="00113878" w:rsidP="00113878">
      <w:pPr>
        <w:autoSpaceDE w:val="0"/>
        <w:autoSpaceDN w:val="0"/>
        <w:adjustRightInd w:val="0"/>
        <w:rPr>
          <w:rFonts w:ascii="Arial" w:hAnsi="Arial" w:cs="Arial"/>
          <w:bCs/>
          <w:sz w:val="24"/>
          <w:szCs w:val="24"/>
        </w:rPr>
      </w:pPr>
      <w:r w:rsidRPr="008E6893">
        <w:rPr>
          <w:rFonts w:ascii="Arial" w:hAnsi="Arial" w:cs="Arial"/>
          <w:bCs/>
          <w:sz w:val="24"/>
          <w:szCs w:val="24"/>
        </w:rPr>
        <w:t>Zatwierdził</w:t>
      </w:r>
      <w:r w:rsidR="00BC17E8">
        <w:rPr>
          <w:rFonts w:ascii="Arial" w:hAnsi="Arial" w:cs="Arial"/>
          <w:bCs/>
          <w:sz w:val="24"/>
          <w:szCs w:val="24"/>
        </w:rPr>
        <w:t>a</w:t>
      </w:r>
      <w:r w:rsidRPr="008E6893">
        <w:rPr>
          <w:rFonts w:ascii="Arial" w:hAnsi="Arial" w:cs="Arial"/>
          <w:bCs/>
          <w:sz w:val="24"/>
          <w:szCs w:val="24"/>
        </w:rPr>
        <w:t>:</w:t>
      </w:r>
    </w:p>
    <w:p w14:paraId="1BCE489B" w14:textId="5783D5B4" w:rsidR="007C352A" w:rsidRDefault="00BC17E8" w:rsidP="00414F19">
      <w:pPr>
        <w:autoSpaceDE w:val="0"/>
        <w:autoSpaceDN w:val="0"/>
        <w:adjustRightInd w:val="0"/>
        <w:rPr>
          <w:rFonts w:ascii="Arial" w:hAnsi="Arial" w:cs="Arial"/>
          <w:bCs/>
          <w:sz w:val="24"/>
          <w:szCs w:val="24"/>
        </w:rPr>
      </w:pPr>
      <w:r>
        <w:rPr>
          <w:rFonts w:ascii="Arial" w:hAnsi="Arial" w:cs="Arial"/>
          <w:bCs/>
          <w:sz w:val="24"/>
          <w:szCs w:val="24"/>
        </w:rPr>
        <w:t>Maja Kłosowska</w:t>
      </w:r>
    </w:p>
    <w:p w14:paraId="53C41B67" w14:textId="77777777" w:rsidR="007C352A" w:rsidRDefault="007C352A" w:rsidP="00C26D78">
      <w:pPr>
        <w:autoSpaceDE w:val="0"/>
        <w:autoSpaceDN w:val="0"/>
        <w:adjustRightInd w:val="0"/>
        <w:jc w:val="center"/>
        <w:rPr>
          <w:rFonts w:ascii="Arial" w:hAnsi="Arial" w:cs="Arial"/>
          <w:bCs/>
          <w:sz w:val="24"/>
          <w:szCs w:val="24"/>
        </w:rPr>
      </w:pPr>
    </w:p>
    <w:p w14:paraId="255C27FE" w14:textId="77777777" w:rsidR="007C352A" w:rsidRDefault="007C352A" w:rsidP="00C26D78">
      <w:pPr>
        <w:autoSpaceDE w:val="0"/>
        <w:autoSpaceDN w:val="0"/>
        <w:adjustRightInd w:val="0"/>
        <w:jc w:val="center"/>
        <w:rPr>
          <w:rFonts w:ascii="Arial" w:hAnsi="Arial" w:cs="Arial"/>
          <w:bCs/>
          <w:sz w:val="24"/>
          <w:szCs w:val="24"/>
        </w:rPr>
      </w:pPr>
    </w:p>
    <w:p w14:paraId="5B77127D" w14:textId="77777777" w:rsidR="007C352A" w:rsidRDefault="007C352A" w:rsidP="00C26D78">
      <w:pPr>
        <w:autoSpaceDE w:val="0"/>
        <w:autoSpaceDN w:val="0"/>
        <w:adjustRightInd w:val="0"/>
        <w:jc w:val="center"/>
        <w:rPr>
          <w:rFonts w:ascii="Arial" w:hAnsi="Arial" w:cs="Arial"/>
          <w:bCs/>
          <w:sz w:val="24"/>
          <w:szCs w:val="24"/>
        </w:rPr>
      </w:pPr>
    </w:p>
    <w:p w14:paraId="7B2CF182" w14:textId="77777777" w:rsidR="00C26D78" w:rsidRPr="00C26D78" w:rsidRDefault="00C26D78" w:rsidP="00C26D78">
      <w:pPr>
        <w:autoSpaceDE w:val="0"/>
        <w:autoSpaceDN w:val="0"/>
        <w:adjustRightInd w:val="0"/>
        <w:jc w:val="center"/>
        <w:rPr>
          <w:rFonts w:ascii="Arial" w:hAnsi="Arial" w:cs="Arial"/>
          <w:bCs/>
          <w:sz w:val="24"/>
          <w:szCs w:val="24"/>
        </w:rPr>
      </w:pPr>
    </w:p>
    <w:p w14:paraId="063A12FF" w14:textId="77777777" w:rsidR="00C26D78" w:rsidRPr="00C26D78" w:rsidRDefault="00C26D78" w:rsidP="00C26D78">
      <w:pPr>
        <w:autoSpaceDE w:val="0"/>
        <w:autoSpaceDN w:val="0"/>
        <w:adjustRightInd w:val="0"/>
        <w:jc w:val="center"/>
        <w:rPr>
          <w:rFonts w:ascii="Arial" w:hAnsi="Arial" w:cs="Arial"/>
          <w:bCs/>
          <w:sz w:val="24"/>
          <w:szCs w:val="24"/>
        </w:rPr>
      </w:pPr>
    </w:p>
    <w:p w14:paraId="7CF78365" w14:textId="77777777" w:rsidR="00113878" w:rsidRPr="008E6893" w:rsidRDefault="00113878" w:rsidP="00113878">
      <w:pPr>
        <w:autoSpaceDE w:val="0"/>
        <w:autoSpaceDN w:val="0"/>
        <w:adjustRightInd w:val="0"/>
        <w:jc w:val="center"/>
        <w:rPr>
          <w:rFonts w:ascii="Arial" w:hAnsi="Arial" w:cs="Arial"/>
          <w:bCs/>
          <w:sz w:val="24"/>
          <w:szCs w:val="24"/>
        </w:rPr>
      </w:pPr>
    </w:p>
    <w:p w14:paraId="3E78B3D3" w14:textId="6F6760A5" w:rsidR="00113878" w:rsidRDefault="00113878" w:rsidP="00113878">
      <w:pPr>
        <w:autoSpaceDE w:val="0"/>
        <w:autoSpaceDN w:val="0"/>
        <w:adjustRightInd w:val="0"/>
        <w:jc w:val="center"/>
        <w:rPr>
          <w:rFonts w:ascii="Arial" w:hAnsi="Arial" w:cs="Arial"/>
          <w:bCs/>
          <w:sz w:val="24"/>
          <w:szCs w:val="24"/>
        </w:rPr>
      </w:pPr>
    </w:p>
    <w:p w14:paraId="6BF37B1F" w14:textId="4ABA35BF" w:rsidR="00276BD7" w:rsidRDefault="00276BD7" w:rsidP="00113878">
      <w:pPr>
        <w:autoSpaceDE w:val="0"/>
        <w:autoSpaceDN w:val="0"/>
        <w:adjustRightInd w:val="0"/>
        <w:jc w:val="center"/>
        <w:rPr>
          <w:rFonts w:ascii="Arial" w:hAnsi="Arial" w:cs="Arial"/>
          <w:bCs/>
          <w:sz w:val="24"/>
          <w:szCs w:val="24"/>
        </w:rPr>
      </w:pPr>
    </w:p>
    <w:p w14:paraId="64ACC8C3" w14:textId="221E94BF" w:rsidR="00276BD7" w:rsidRDefault="00276BD7" w:rsidP="00113878">
      <w:pPr>
        <w:autoSpaceDE w:val="0"/>
        <w:autoSpaceDN w:val="0"/>
        <w:adjustRightInd w:val="0"/>
        <w:jc w:val="center"/>
        <w:rPr>
          <w:rFonts w:ascii="Arial" w:hAnsi="Arial" w:cs="Arial"/>
          <w:bCs/>
          <w:sz w:val="24"/>
          <w:szCs w:val="24"/>
        </w:rPr>
      </w:pPr>
    </w:p>
    <w:p w14:paraId="0A3D1DFC" w14:textId="77777777" w:rsidR="00276BD7" w:rsidRPr="008E6893" w:rsidRDefault="00276BD7" w:rsidP="00113878">
      <w:pPr>
        <w:autoSpaceDE w:val="0"/>
        <w:autoSpaceDN w:val="0"/>
        <w:adjustRightInd w:val="0"/>
        <w:jc w:val="center"/>
        <w:rPr>
          <w:rFonts w:ascii="Arial" w:hAnsi="Arial" w:cs="Arial"/>
          <w:bCs/>
          <w:sz w:val="24"/>
          <w:szCs w:val="24"/>
        </w:rPr>
      </w:pPr>
    </w:p>
    <w:p w14:paraId="4883B12C" w14:textId="107C555A" w:rsidR="00FB43A0" w:rsidRDefault="00113878" w:rsidP="00586FC3">
      <w:pPr>
        <w:autoSpaceDE w:val="0"/>
        <w:autoSpaceDN w:val="0"/>
        <w:adjustRightInd w:val="0"/>
        <w:jc w:val="center"/>
        <w:rPr>
          <w:rFonts w:ascii="Arial" w:hAnsi="Arial" w:cs="Arial"/>
          <w:bCs/>
          <w:sz w:val="24"/>
          <w:szCs w:val="24"/>
        </w:rPr>
      </w:pPr>
      <w:r w:rsidRPr="008E6893">
        <w:rPr>
          <w:rFonts w:ascii="Arial" w:hAnsi="Arial" w:cs="Arial"/>
          <w:bCs/>
          <w:sz w:val="24"/>
          <w:szCs w:val="24"/>
        </w:rPr>
        <w:t xml:space="preserve">Warszawa, </w:t>
      </w:r>
      <w:r w:rsidR="00D978F9">
        <w:rPr>
          <w:rFonts w:ascii="Arial" w:hAnsi="Arial" w:cs="Arial"/>
          <w:bCs/>
          <w:sz w:val="24"/>
          <w:szCs w:val="24"/>
        </w:rPr>
        <w:t xml:space="preserve">4 sierpnia </w:t>
      </w:r>
      <w:r w:rsidRPr="008E6893">
        <w:rPr>
          <w:rFonts w:ascii="Arial" w:hAnsi="Arial" w:cs="Arial"/>
          <w:bCs/>
          <w:sz w:val="24"/>
          <w:szCs w:val="24"/>
        </w:rPr>
        <w:t>20</w:t>
      </w:r>
      <w:r w:rsidR="003610E8">
        <w:rPr>
          <w:rFonts w:ascii="Arial" w:hAnsi="Arial" w:cs="Arial"/>
          <w:bCs/>
          <w:sz w:val="24"/>
          <w:szCs w:val="24"/>
        </w:rPr>
        <w:t>23</w:t>
      </w:r>
      <w:r w:rsidRPr="008E6893">
        <w:rPr>
          <w:rFonts w:ascii="Arial" w:hAnsi="Arial" w:cs="Arial"/>
          <w:bCs/>
          <w:sz w:val="24"/>
          <w:szCs w:val="24"/>
        </w:rPr>
        <w:t xml:space="preserve"> r.</w:t>
      </w:r>
    </w:p>
    <w:p w14:paraId="1FD8CF3A" w14:textId="77777777" w:rsidR="00BC17E8" w:rsidRPr="00586FC3" w:rsidRDefault="00BC17E8" w:rsidP="00586FC3">
      <w:pPr>
        <w:autoSpaceDE w:val="0"/>
        <w:autoSpaceDN w:val="0"/>
        <w:adjustRightInd w:val="0"/>
        <w:jc w:val="center"/>
        <w:rPr>
          <w:rFonts w:ascii="Arial" w:hAnsi="Arial" w:cs="Arial"/>
          <w:bCs/>
          <w:sz w:val="24"/>
          <w:szCs w:val="24"/>
        </w:rPr>
      </w:pPr>
    </w:p>
    <w:sdt>
      <w:sdtPr>
        <w:rPr>
          <w:rFonts w:asciiTheme="minorHAnsi" w:eastAsiaTheme="minorHAnsi" w:hAnsiTheme="minorHAnsi" w:cstheme="minorBidi"/>
          <w:b w:val="0"/>
          <w:bCs w:val="0"/>
          <w:color w:val="auto"/>
          <w:sz w:val="24"/>
          <w:szCs w:val="24"/>
          <w:lang w:eastAsia="en-US"/>
        </w:rPr>
        <w:id w:val="-1395348184"/>
        <w:docPartObj>
          <w:docPartGallery w:val="Table of Contents"/>
          <w:docPartUnique/>
        </w:docPartObj>
      </w:sdtPr>
      <w:sdtEndPr/>
      <w:sdtContent>
        <w:p w14:paraId="7F30BD52" w14:textId="77777777" w:rsidR="00316E99" w:rsidRPr="008E6893" w:rsidRDefault="00316E99">
          <w:pPr>
            <w:pStyle w:val="Nagwekspisutreci"/>
            <w:rPr>
              <w:color w:val="989800" w:themeColor="accent2" w:themeShade="BF"/>
              <w:sz w:val="24"/>
              <w:szCs w:val="24"/>
            </w:rPr>
          </w:pPr>
          <w:r w:rsidRPr="008E6893">
            <w:rPr>
              <w:color w:val="989800" w:themeColor="accent2" w:themeShade="BF"/>
              <w:sz w:val="24"/>
              <w:szCs w:val="24"/>
            </w:rPr>
            <w:t>Spis treści</w:t>
          </w:r>
        </w:p>
        <w:p w14:paraId="61CBE577" w14:textId="6E0B4A49" w:rsidR="00A9777C" w:rsidRDefault="00FB2B49">
          <w:pPr>
            <w:pStyle w:val="Spistreci1"/>
            <w:rPr>
              <w:rFonts w:asciiTheme="minorHAnsi" w:eastAsiaTheme="minorEastAsia" w:hAnsiTheme="minorHAnsi" w:cstheme="minorBidi"/>
              <w:b w:val="0"/>
              <w:bCs w:val="0"/>
              <w:lang w:eastAsia="pl-PL"/>
            </w:rPr>
          </w:pPr>
          <w:r w:rsidRPr="008E6893">
            <w:rPr>
              <w:sz w:val="24"/>
              <w:szCs w:val="24"/>
            </w:rPr>
            <w:fldChar w:fldCharType="begin"/>
          </w:r>
          <w:r w:rsidRPr="008E6893">
            <w:rPr>
              <w:sz w:val="24"/>
              <w:szCs w:val="24"/>
            </w:rPr>
            <w:instrText xml:space="preserve"> TOC \o "1-3" \h \z \u </w:instrText>
          </w:r>
          <w:r w:rsidRPr="008E6893">
            <w:rPr>
              <w:sz w:val="24"/>
              <w:szCs w:val="24"/>
            </w:rPr>
            <w:fldChar w:fldCharType="separate"/>
          </w:r>
          <w:hyperlink w:anchor="_Toc130973276" w:history="1">
            <w:r w:rsidR="00A9777C" w:rsidRPr="005F6EDB">
              <w:rPr>
                <w:rStyle w:val="Hipercze"/>
              </w:rPr>
              <w:t>Słownik skrótów i pojęć</w:t>
            </w:r>
            <w:r w:rsidR="00A9777C">
              <w:rPr>
                <w:webHidden/>
              </w:rPr>
              <w:tab/>
            </w:r>
            <w:r w:rsidR="00A9777C">
              <w:rPr>
                <w:webHidden/>
              </w:rPr>
              <w:fldChar w:fldCharType="begin"/>
            </w:r>
            <w:r w:rsidR="00A9777C">
              <w:rPr>
                <w:webHidden/>
              </w:rPr>
              <w:instrText xml:space="preserve"> PAGEREF _Toc130973276 \h </w:instrText>
            </w:r>
            <w:r w:rsidR="00A9777C">
              <w:rPr>
                <w:webHidden/>
              </w:rPr>
            </w:r>
            <w:r w:rsidR="00A9777C">
              <w:rPr>
                <w:webHidden/>
              </w:rPr>
              <w:fldChar w:fldCharType="separate"/>
            </w:r>
            <w:r w:rsidR="009E6404">
              <w:rPr>
                <w:webHidden/>
              </w:rPr>
              <w:t>3</w:t>
            </w:r>
            <w:r w:rsidR="00A9777C">
              <w:rPr>
                <w:webHidden/>
              </w:rPr>
              <w:fldChar w:fldCharType="end"/>
            </w:r>
          </w:hyperlink>
        </w:p>
        <w:p w14:paraId="662EFBA4" w14:textId="3EAB06D9" w:rsidR="00A9777C" w:rsidRDefault="003B5D78">
          <w:pPr>
            <w:pStyle w:val="Spistreci1"/>
            <w:rPr>
              <w:rFonts w:asciiTheme="minorHAnsi" w:eastAsiaTheme="minorEastAsia" w:hAnsiTheme="minorHAnsi" w:cstheme="minorBidi"/>
              <w:b w:val="0"/>
              <w:bCs w:val="0"/>
              <w:lang w:eastAsia="pl-PL"/>
            </w:rPr>
          </w:pPr>
          <w:hyperlink w:anchor="_Toc130973277" w:history="1">
            <w:r w:rsidR="00A9777C" w:rsidRPr="005F6EDB">
              <w:rPr>
                <w:rStyle w:val="Hipercze"/>
              </w:rPr>
              <w:t>1.</w:t>
            </w:r>
            <w:r w:rsidR="00A9777C">
              <w:rPr>
                <w:rFonts w:asciiTheme="minorHAnsi" w:eastAsiaTheme="minorEastAsia" w:hAnsiTheme="minorHAnsi" w:cstheme="minorBidi"/>
                <w:b w:val="0"/>
                <w:bCs w:val="0"/>
                <w:lang w:eastAsia="pl-PL"/>
              </w:rPr>
              <w:tab/>
            </w:r>
            <w:r w:rsidR="00A9777C" w:rsidRPr="005F6EDB">
              <w:rPr>
                <w:rStyle w:val="Hipercze"/>
              </w:rPr>
              <w:t>Informacje ogólne</w:t>
            </w:r>
            <w:r w:rsidR="00A9777C">
              <w:rPr>
                <w:webHidden/>
              </w:rPr>
              <w:tab/>
            </w:r>
            <w:r w:rsidR="00A9777C">
              <w:rPr>
                <w:webHidden/>
              </w:rPr>
              <w:fldChar w:fldCharType="begin"/>
            </w:r>
            <w:r w:rsidR="00A9777C">
              <w:rPr>
                <w:webHidden/>
              </w:rPr>
              <w:instrText xml:space="preserve"> PAGEREF _Toc130973277 \h </w:instrText>
            </w:r>
            <w:r w:rsidR="00A9777C">
              <w:rPr>
                <w:webHidden/>
              </w:rPr>
            </w:r>
            <w:r w:rsidR="00A9777C">
              <w:rPr>
                <w:webHidden/>
              </w:rPr>
              <w:fldChar w:fldCharType="separate"/>
            </w:r>
            <w:r w:rsidR="009E6404">
              <w:rPr>
                <w:webHidden/>
              </w:rPr>
              <w:t>5</w:t>
            </w:r>
            <w:r w:rsidR="00A9777C">
              <w:rPr>
                <w:webHidden/>
              </w:rPr>
              <w:fldChar w:fldCharType="end"/>
            </w:r>
          </w:hyperlink>
        </w:p>
        <w:p w14:paraId="3378B49F" w14:textId="2911CB3C" w:rsidR="00A9777C" w:rsidRDefault="003B5D78">
          <w:pPr>
            <w:pStyle w:val="Spistreci2"/>
            <w:rPr>
              <w:rFonts w:asciiTheme="minorHAnsi" w:eastAsiaTheme="minorEastAsia" w:hAnsiTheme="minorHAnsi" w:cstheme="minorBidi"/>
              <w:lang w:eastAsia="pl-PL"/>
            </w:rPr>
          </w:pPr>
          <w:hyperlink w:anchor="_Toc130973278" w:history="1">
            <w:r w:rsidR="00A9777C" w:rsidRPr="005F6EDB">
              <w:rPr>
                <w:rStyle w:val="Hipercze"/>
              </w:rPr>
              <w:t>1.1.</w:t>
            </w:r>
            <w:r w:rsidR="00A9777C">
              <w:rPr>
                <w:rFonts w:asciiTheme="minorHAnsi" w:eastAsiaTheme="minorEastAsia" w:hAnsiTheme="minorHAnsi" w:cstheme="minorBidi"/>
                <w:lang w:eastAsia="pl-PL"/>
              </w:rPr>
              <w:tab/>
            </w:r>
            <w:r w:rsidR="00A9777C" w:rsidRPr="005F6EDB">
              <w:rPr>
                <w:rStyle w:val="Hipercze"/>
              </w:rPr>
              <w:t>Regulamin naboru niekonkurencyjnego</w:t>
            </w:r>
            <w:r w:rsidR="00A9777C">
              <w:rPr>
                <w:webHidden/>
              </w:rPr>
              <w:tab/>
            </w:r>
            <w:r w:rsidR="00A9777C">
              <w:rPr>
                <w:webHidden/>
              </w:rPr>
              <w:fldChar w:fldCharType="begin"/>
            </w:r>
            <w:r w:rsidR="00A9777C">
              <w:rPr>
                <w:webHidden/>
              </w:rPr>
              <w:instrText xml:space="preserve"> PAGEREF _Toc130973278 \h </w:instrText>
            </w:r>
            <w:r w:rsidR="00A9777C">
              <w:rPr>
                <w:webHidden/>
              </w:rPr>
            </w:r>
            <w:r w:rsidR="00A9777C">
              <w:rPr>
                <w:webHidden/>
              </w:rPr>
              <w:fldChar w:fldCharType="separate"/>
            </w:r>
            <w:r w:rsidR="009E6404">
              <w:rPr>
                <w:webHidden/>
              </w:rPr>
              <w:t>5</w:t>
            </w:r>
            <w:r w:rsidR="00A9777C">
              <w:rPr>
                <w:webHidden/>
              </w:rPr>
              <w:fldChar w:fldCharType="end"/>
            </w:r>
          </w:hyperlink>
        </w:p>
        <w:p w14:paraId="38B5FCC5" w14:textId="0465F8F4" w:rsidR="00A9777C" w:rsidRDefault="003B5D78">
          <w:pPr>
            <w:pStyle w:val="Spistreci2"/>
            <w:rPr>
              <w:rFonts w:asciiTheme="minorHAnsi" w:eastAsiaTheme="minorEastAsia" w:hAnsiTheme="minorHAnsi" w:cstheme="minorBidi"/>
              <w:lang w:eastAsia="pl-PL"/>
            </w:rPr>
          </w:pPr>
          <w:hyperlink w:anchor="_Toc130973279" w:history="1">
            <w:r w:rsidR="00A9777C" w:rsidRPr="005F6EDB">
              <w:rPr>
                <w:rStyle w:val="Hipercze"/>
              </w:rPr>
              <w:t>1.2.</w:t>
            </w:r>
            <w:r w:rsidR="00A9777C">
              <w:rPr>
                <w:rFonts w:asciiTheme="minorHAnsi" w:eastAsiaTheme="minorEastAsia" w:hAnsiTheme="minorHAnsi" w:cstheme="minorBidi"/>
                <w:lang w:eastAsia="pl-PL"/>
              </w:rPr>
              <w:tab/>
            </w:r>
            <w:r w:rsidR="00A9777C" w:rsidRPr="005F6EDB">
              <w:rPr>
                <w:rStyle w:val="Hipercze"/>
              </w:rPr>
              <w:t>Podstawy prawne</w:t>
            </w:r>
            <w:r w:rsidR="00A9777C">
              <w:rPr>
                <w:webHidden/>
              </w:rPr>
              <w:tab/>
            </w:r>
            <w:r w:rsidR="00A9777C">
              <w:rPr>
                <w:webHidden/>
              </w:rPr>
              <w:fldChar w:fldCharType="begin"/>
            </w:r>
            <w:r w:rsidR="00A9777C">
              <w:rPr>
                <w:webHidden/>
              </w:rPr>
              <w:instrText xml:space="preserve"> PAGEREF _Toc130973279 \h </w:instrText>
            </w:r>
            <w:r w:rsidR="00A9777C">
              <w:rPr>
                <w:webHidden/>
              </w:rPr>
            </w:r>
            <w:r w:rsidR="00A9777C">
              <w:rPr>
                <w:webHidden/>
              </w:rPr>
              <w:fldChar w:fldCharType="separate"/>
            </w:r>
            <w:r w:rsidR="009E6404">
              <w:rPr>
                <w:webHidden/>
              </w:rPr>
              <w:t>5</w:t>
            </w:r>
            <w:r w:rsidR="00A9777C">
              <w:rPr>
                <w:webHidden/>
              </w:rPr>
              <w:fldChar w:fldCharType="end"/>
            </w:r>
          </w:hyperlink>
        </w:p>
        <w:p w14:paraId="38AEF692" w14:textId="11EE88C9" w:rsidR="00A9777C" w:rsidRDefault="003B5D78">
          <w:pPr>
            <w:pStyle w:val="Spistreci2"/>
            <w:rPr>
              <w:rFonts w:asciiTheme="minorHAnsi" w:eastAsiaTheme="minorEastAsia" w:hAnsiTheme="minorHAnsi" w:cstheme="minorBidi"/>
              <w:lang w:eastAsia="pl-PL"/>
            </w:rPr>
          </w:pPr>
          <w:hyperlink w:anchor="_Toc130973280" w:history="1">
            <w:r w:rsidR="00A9777C" w:rsidRPr="005F6EDB">
              <w:rPr>
                <w:rStyle w:val="Hipercze"/>
              </w:rPr>
              <w:t>1.3.</w:t>
            </w:r>
            <w:r w:rsidR="00A9777C">
              <w:rPr>
                <w:rFonts w:asciiTheme="minorHAnsi" w:eastAsiaTheme="minorEastAsia" w:hAnsiTheme="minorHAnsi" w:cstheme="minorBidi"/>
                <w:lang w:eastAsia="pl-PL"/>
              </w:rPr>
              <w:tab/>
            </w:r>
            <w:r w:rsidR="00A9777C" w:rsidRPr="005F6EDB">
              <w:rPr>
                <w:rStyle w:val="Hipercze"/>
              </w:rPr>
              <w:t>Cel i przedmiot naboru</w:t>
            </w:r>
            <w:r w:rsidR="00A9777C">
              <w:rPr>
                <w:webHidden/>
              </w:rPr>
              <w:tab/>
            </w:r>
            <w:r w:rsidR="00A9777C">
              <w:rPr>
                <w:webHidden/>
              </w:rPr>
              <w:fldChar w:fldCharType="begin"/>
            </w:r>
            <w:r w:rsidR="00A9777C">
              <w:rPr>
                <w:webHidden/>
              </w:rPr>
              <w:instrText xml:space="preserve"> PAGEREF _Toc130973280 \h </w:instrText>
            </w:r>
            <w:r w:rsidR="00A9777C">
              <w:rPr>
                <w:webHidden/>
              </w:rPr>
            </w:r>
            <w:r w:rsidR="00A9777C">
              <w:rPr>
                <w:webHidden/>
              </w:rPr>
              <w:fldChar w:fldCharType="separate"/>
            </w:r>
            <w:r w:rsidR="009E6404">
              <w:rPr>
                <w:webHidden/>
              </w:rPr>
              <w:t>6</w:t>
            </w:r>
            <w:r w:rsidR="00A9777C">
              <w:rPr>
                <w:webHidden/>
              </w:rPr>
              <w:fldChar w:fldCharType="end"/>
            </w:r>
          </w:hyperlink>
        </w:p>
        <w:p w14:paraId="2B36132F" w14:textId="7EB86735" w:rsidR="00A9777C" w:rsidRDefault="003B5D78">
          <w:pPr>
            <w:pStyle w:val="Spistreci2"/>
            <w:rPr>
              <w:rFonts w:asciiTheme="minorHAnsi" w:eastAsiaTheme="minorEastAsia" w:hAnsiTheme="minorHAnsi" w:cstheme="minorBidi"/>
              <w:lang w:eastAsia="pl-PL"/>
            </w:rPr>
          </w:pPr>
          <w:hyperlink w:anchor="_Toc130973281" w:history="1">
            <w:r w:rsidR="00A9777C" w:rsidRPr="005F6EDB">
              <w:rPr>
                <w:rStyle w:val="Hipercze"/>
              </w:rPr>
              <w:t>1.4.</w:t>
            </w:r>
            <w:r w:rsidR="00A9777C">
              <w:rPr>
                <w:rFonts w:asciiTheme="minorHAnsi" w:eastAsiaTheme="minorEastAsia" w:hAnsiTheme="minorHAnsi" w:cstheme="minorBidi"/>
                <w:lang w:eastAsia="pl-PL"/>
              </w:rPr>
              <w:tab/>
            </w:r>
            <w:r w:rsidR="00A9777C" w:rsidRPr="005F6EDB">
              <w:rPr>
                <w:rStyle w:val="Hipercze"/>
              </w:rPr>
              <w:t>Kwota przeznaczona na nabór i podstawowe zasady udzielania dofinansowania</w:t>
            </w:r>
            <w:r w:rsidR="00A9777C">
              <w:rPr>
                <w:webHidden/>
              </w:rPr>
              <w:tab/>
            </w:r>
            <w:r w:rsidR="00A9777C">
              <w:rPr>
                <w:webHidden/>
              </w:rPr>
              <w:fldChar w:fldCharType="begin"/>
            </w:r>
            <w:r w:rsidR="00A9777C">
              <w:rPr>
                <w:webHidden/>
              </w:rPr>
              <w:instrText xml:space="preserve"> PAGEREF _Toc130973281 \h </w:instrText>
            </w:r>
            <w:r w:rsidR="00A9777C">
              <w:rPr>
                <w:webHidden/>
              </w:rPr>
            </w:r>
            <w:r w:rsidR="00A9777C">
              <w:rPr>
                <w:webHidden/>
              </w:rPr>
              <w:fldChar w:fldCharType="separate"/>
            </w:r>
            <w:r w:rsidR="009E6404">
              <w:rPr>
                <w:webHidden/>
              </w:rPr>
              <w:t>6</w:t>
            </w:r>
            <w:r w:rsidR="00A9777C">
              <w:rPr>
                <w:webHidden/>
              </w:rPr>
              <w:fldChar w:fldCharType="end"/>
            </w:r>
          </w:hyperlink>
        </w:p>
        <w:p w14:paraId="548ACB3D" w14:textId="06F54178" w:rsidR="00A9777C" w:rsidRDefault="003B5D78">
          <w:pPr>
            <w:pStyle w:val="Spistreci2"/>
            <w:rPr>
              <w:rFonts w:asciiTheme="minorHAnsi" w:eastAsiaTheme="minorEastAsia" w:hAnsiTheme="minorHAnsi" w:cstheme="minorBidi"/>
              <w:lang w:eastAsia="pl-PL"/>
            </w:rPr>
          </w:pPr>
          <w:hyperlink w:anchor="_Toc130973282" w:history="1">
            <w:r w:rsidR="00A9777C" w:rsidRPr="005F6EDB">
              <w:rPr>
                <w:rStyle w:val="Hipercze"/>
              </w:rPr>
              <w:t>1.5.</w:t>
            </w:r>
            <w:r w:rsidR="00A9777C">
              <w:rPr>
                <w:rFonts w:asciiTheme="minorHAnsi" w:eastAsiaTheme="minorEastAsia" w:hAnsiTheme="minorHAnsi" w:cstheme="minorBidi"/>
                <w:lang w:eastAsia="pl-PL"/>
              </w:rPr>
              <w:tab/>
            </w:r>
            <w:r w:rsidR="00A9777C" w:rsidRPr="005F6EDB">
              <w:rPr>
                <w:rStyle w:val="Hipercze"/>
              </w:rPr>
              <w:t>Wskaźniki do osiągnięcia w naborze</w:t>
            </w:r>
            <w:r w:rsidR="00A9777C">
              <w:rPr>
                <w:webHidden/>
              </w:rPr>
              <w:tab/>
            </w:r>
            <w:r w:rsidR="00A9777C">
              <w:rPr>
                <w:webHidden/>
              </w:rPr>
              <w:fldChar w:fldCharType="begin"/>
            </w:r>
            <w:r w:rsidR="00A9777C">
              <w:rPr>
                <w:webHidden/>
              </w:rPr>
              <w:instrText xml:space="preserve"> PAGEREF _Toc130973282 \h </w:instrText>
            </w:r>
            <w:r w:rsidR="00A9777C">
              <w:rPr>
                <w:webHidden/>
              </w:rPr>
            </w:r>
            <w:r w:rsidR="00A9777C">
              <w:rPr>
                <w:webHidden/>
              </w:rPr>
              <w:fldChar w:fldCharType="separate"/>
            </w:r>
            <w:r w:rsidR="009E6404">
              <w:rPr>
                <w:webHidden/>
              </w:rPr>
              <w:t>7</w:t>
            </w:r>
            <w:r w:rsidR="00A9777C">
              <w:rPr>
                <w:webHidden/>
              </w:rPr>
              <w:fldChar w:fldCharType="end"/>
            </w:r>
          </w:hyperlink>
        </w:p>
        <w:p w14:paraId="6BA3C2D7" w14:textId="07BF571B" w:rsidR="00A9777C" w:rsidRDefault="003B5D78">
          <w:pPr>
            <w:pStyle w:val="Spistreci2"/>
            <w:rPr>
              <w:rFonts w:asciiTheme="minorHAnsi" w:eastAsiaTheme="minorEastAsia" w:hAnsiTheme="minorHAnsi" w:cstheme="minorBidi"/>
              <w:lang w:eastAsia="pl-PL"/>
            </w:rPr>
          </w:pPr>
          <w:hyperlink w:anchor="_Toc130973283" w:history="1">
            <w:r w:rsidR="00A9777C" w:rsidRPr="005F6EDB">
              <w:rPr>
                <w:rStyle w:val="Hipercze"/>
              </w:rPr>
              <w:t>1.6.</w:t>
            </w:r>
            <w:r w:rsidR="00A9777C">
              <w:rPr>
                <w:rFonts w:asciiTheme="minorHAnsi" w:eastAsiaTheme="minorEastAsia" w:hAnsiTheme="minorHAnsi" w:cstheme="minorBidi"/>
                <w:lang w:eastAsia="pl-PL"/>
              </w:rPr>
              <w:tab/>
            </w:r>
            <w:r w:rsidR="00A9777C" w:rsidRPr="005F6EDB">
              <w:rPr>
                <w:rStyle w:val="Hipercze"/>
              </w:rPr>
              <w:t>Udzielanie informacji i sposób komunikacji między wnioskodawcą a ION</w:t>
            </w:r>
            <w:r w:rsidR="00A9777C">
              <w:rPr>
                <w:webHidden/>
              </w:rPr>
              <w:tab/>
            </w:r>
            <w:r w:rsidR="00A9777C">
              <w:rPr>
                <w:webHidden/>
              </w:rPr>
              <w:fldChar w:fldCharType="begin"/>
            </w:r>
            <w:r w:rsidR="00A9777C">
              <w:rPr>
                <w:webHidden/>
              </w:rPr>
              <w:instrText xml:space="preserve"> PAGEREF _Toc130973283 \h </w:instrText>
            </w:r>
            <w:r w:rsidR="00A9777C">
              <w:rPr>
                <w:webHidden/>
              </w:rPr>
            </w:r>
            <w:r w:rsidR="00A9777C">
              <w:rPr>
                <w:webHidden/>
              </w:rPr>
              <w:fldChar w:fldCharType="separate"/>
            </w:r>
            <w:r w:rsidR="009E6404">
              <w:rPr>
                <w:webHidden/>
              </w:rPr>
              <w:t>9</w:t>
            </w:r>
            <w:r w:rsidR="00A9777C">
              <w:rPr>
                <w:webHidden/>
              </w:rPr>
              <w:fldChar w:fldCharType="end"/>
            </w:r>
          </w:hyperlink>
        </w:p>
        <w:p w14:paraId="0476B097" w14:textId="2E005410" w:rsidR="00A9777C" w:rsidRDefault="003B5D78">
          <w:pPr>
            <w:pStyle w:val="Spistreci1"/>
            <w:rPr>
              <w:rFonts w:asciiTheme="minorHAnsi" w:eastAsiaTheme="minorEastAsia" w:hAnsiTheme="minorHAnsi" w:cstheme="minorBidi"/>
              <w:b w:val="0"/>
              <w:bCs w:val="0"/>
              <w:lang w:eastAsia="pl-PL"/>
            </w:rPr>
          </w:pPr>
          <w:hyperlink w:anchor="_Toc130973284" w:history="1">
            <w:r w:rsidR="00A9777C" w:rsidRPr="005F6EDB">
              <w:rPr>
                <w:rStyle w:val="Hipercze"/>
              </w:rPr>
              <w:t>2.</w:t>
            </w:r>
            <w:r w:rsidR="00A9777C">
              <w:rPr>
                <w:rFonts w:asciiTheme="minorHAnsi" w:eastAsiaTheme="minorEastAsia" w:hAnsiTheme="minorHAnsi" w:cstheme="minorBidi"/>
                <w:b w:val="0"/>
                <w:bCs w:val="0"/>
                <w:lang w:eastAsia="pl-PL"/>
              </w:rPr>
              <w:tab/>
            </w:r>
            <w:r w:rsidR="00A9777C" w:rsidRPr="005F6EDB">
              <w:rPr>
                <w:rStyle w:val="Hipercze"/>
              </w:rPr>
              <w:t>Składanie wniosku o dofinansowanie projektu</w:t>
            </w:r>
            <w:r w:rsidR="00A9777C">
              <w:rPr>
                <w:webHidden/>
              </w:rPr>
              <w:tab/>
            </w:r>
            <w:r w:rsidR="00A9777C">
              <w:rPr>
                <w:webHidden/>
              </w:rPr>
              <w:fldChar w:fldCharType="begin"/>
            </w:r>
            <w:r w:rsidR="00A9777C">
              <w:rPr>
                <w:webHidden/>
              </w:rPr>
              <w:instrText xml:space="preserve"> PAGEREF _Toc130973284 \h </w:instrText>
            </w:r>
            <w:r w:rsidR="00A9777C">
              <w:rPr>
                <w:webHidden/>
              </w:rPr>
            </w:r>
            <w:r w:rsidR="00A9777C">
              <w:rPr>
                <w:webHidden/>
              </w:rPr>
              <w:fldChar w:fldCharType="separate"/>
            </w:r>
            <w:r w:rsidR="009E6404">
              <w:rPr>
                <w:webHidden/>
              </w:rPr>
              <w:t>9</w:t>
            </w:r>
            <w:r w:rsidR="00A9777C">
              <w:rPr>
                <w:webHidden/>
              </w:rPr>
              <w:fldChar w:fldCharType="end"/>
            </w:r>
          </w:hyperlink>
        </w:p>
        <w:p w14:paraId="58613558" w14:textId="3AA0573B" w:rsidR="00A9777C" w:rsidRDefault="003B5D78">
          <w:pPr>
            <w:pStyle w:val="Spistreci2"/>
            <w:rPr>
              <w:rFonts w:asciiTheme="minorHAnsi" w:eastAsiaTheme="minorEastAsia" w:hAnsiTheme="minorHAnsi" w:cstheme="minorBidi"/>
              <w:lang w:eastAsia="pl-PL"/>
            </w:rPr>
          </w:pPr>
          <w:hyperlink w:anchor="_Toc130973285" w:history="1">
            <w:r w:rsidR="00A9777C" w:rsidRPr="005F6EDB">
              <w:rPr>
                <w:rStyle w:val="Hipercze"/>
              </w:rPr>
              <w:t>2.1.</w:t>
            </w:r>
            <w:r w:rsidR="00A9777C">
              <w:rPr>
                <w:rFonts w:asciiTheme="minorHAnsi" w:eastAsiaTheme="minorEastAsia" w:hAnsiTheme="minorHAnsi" w:cstheme="minorBidi"/>
                <w:lang w:eastAsia="pl-PL"/>
              </w:rPr>
              <w:tab/>
            </w:r>
            <w:r w:rsidR="00A9777C" w:rsidRPr="005F6EDB">
              <w:rPr>
                <w:rStyle w:val="Hipercze"/>
              </w:rPr>
              <w:t>Formularz wniosku o dofinansowanie</w:t>
            </w:r>
            <w:r w:rsidR="00A9777C">
              <w:rPr>
                <w:webHidden/>
              </w:rPr>
              <w:tab/>
            </w:r>
            <w:r w:rsidR="00A9777C">
              <w:rPr>
                <w:webHidden/>
              </w:rPr>
              <w:fldChar w:fldCharType="begin"/>
            </w:r>
            <w:r w:rsidR="00A9777C">
              <w:rPr>
                <w:webHidden/>
              </w:rPr>
              <w:instrText xml:space="preserve"> PAGEREF _Toc130973285 \h </w:instrText>
            </w:r>
            <w:r w:rsidR="00A9777C">
              <w:rPr>
                <w:webHidden/>
              </w:rPr>
            </w:r>
            <w:r w:rsidR="00A9777C">
              <w:rPr>
                <w:webHidden/>
              </w:rPr>
              <w:fldChar w:fldCharType="separate"/>
            </w:r>
            <w:r w:rsidR="009E6404">
              <w:rPr>
                <w:webHidden/>
              </w:rPr>
              <w:t>9</w:t>
            </w:r>
            <w:r w:rsidR="00A9777C">
              <w:rPr>
                <w:webHidden/>
              </w:rPr>
              <w:fldChar w:fldCharType="end"/>
            </w:r>
          </w:hyperlink>
        </w:p>
        <w:p w14:paraId="24485C6B" w14:textId="78BA697D" w:rsidR="00A9777C" w:rsidRDefault="003B5D78">
          <w:pPr>
            <w:pStyle w:val="Spistreci2"/>
            <w:rPr>
              <w:rFonts w:asciiTheme="minorHAnsi" w:eastAsiaTheme="minorEastAsia" w:hAnsiTheme="minorHAnsi" w:cstheme="minorBidi"/>
              <w:lang w:eastAsia="pl-PL"/>
            </w:rPr>
          </w:pPr>
          <w:hyperlink w:anchor="_Toc130973286" w:history="1">
            <w:r w:rsidR="00A9777C" w:rsidRPr="005F6EDB">
              <w:rPr>
                <w:rStyle w:val="Hipercze"/>
              </w:rPr>
              <w:t>2.2.</w:t>
            </w:r>
            <w:r w:rsidR="00A9777C">
              <w:rPr>
                <w:rFonts w:asciiTheme="minorHAnsi" w:eastAsiaTheme="minorEastAsia" w:hAnsiTheme="minorHAnsi" w:cstheme="minorBidi"/>
                <w:lang w:eastAsia="pl-PL"/>
              </w:rPr>
              <w:tab/>
            </w:r>
            <w:r w:rsidR="00A9777C" w:rsidRPr="005F6EDB">
              <w:rPr>
                <w:rStyle w:val="Hipercze"/>
              </w:rPr>
              <w:t>Termin i forma składania wniosku o dofinansowanie</w:t>
            </w:r>
            <w:r w:rsidR="00A9777C">
              <w:rPr>
                <w:webHidden/>
              </w:rPr>
              <w:tab/>
            </w:r>
            <w:r w:rsidR="00A9777C">
              <w:rPr>
                <w:webHidden/>
              </w:rPr>
              <w:fldChar w:fldCharType="begin"/>
            </w:r>
            <w:r w:rsidR="00A9777C">
              <w:rPr>
                <w:webHidden/>
              </w:rPr>
              <w:instrText xml:space="preserve"> PAGEREF _Toc130973286 \h </w:instrText>
            </w:r>
            <w:r w:rsidR="00A9777C">
              <w:rPr>
                <w:webHidden/>
              </w:rPr>
            </w:r>
            <w:r w:rsidR="00A9777C">
              <w:rPr>
                <w:webHidden/>
              </w:rPr>
              <w:fldChar w:fldCharType="separate"/>
            </w:r>
            <w:r w:rsidR="009E6404">
              <w:rPr>
                <w:webHidden/>
              </w:rPr>
              <w:t>10</w:t>
            </w:r>
            <w:r w:rsidR="00A9777C">
              <w:rPr>
                <w:webHidden/>
              </w:rPr>
              <w:fldChar w:fldCharType="end"/>
            </w:r>
          </w:hyperlink>
        </w:p>
        <w:p w14:paraId="070E3A7C" w14:textId="6DA4C977" w:rsidR="00A9777C" w:rsidRDefault="003B5D78">
          <w:pPr>
            <w:pStyle w:val="Spistreci1"/>
            <w:rPr>
              <w:rFonts w:asciiTheme="minorHAnsi" w:eastAsiaTheme="minorEastAsia" w:hAnsiTheme="minorHAnsi" w:cstheme="minorBidi"/>
              <w:b w:val="0"/>
              <w:bCs w:val="0"/>
              <w:lang w:eastAsia="pl-PL"/>
            </w:rPr>
          </w:pPr>
          <w:hyperlink w:anchor="_Toc130973287" w:history="1">
            <w:r w:rsidR="00A9777C" w:rsidRPr="005F6EDB">
              <w:rPr>
                <w:rStyle w:val="Hipercze"/>
              </w:rPr>
              <w:t>3.</w:t>
            </w:r>
            <w:r w:rsidR="00A9777C">
              <w:rPr>
                <w:rFonts w:asciiTheme="minorHAnsi" w:eastAsiaTheme="minorEastAsia" w:hAnsiTheme="minorHAnsi" w:cstheme="minorBidi"/>
                <w:b w:val="0"/>
                <w:bCs w:val="0"/>
                <w:lang w:eastAsia="pl-PL"/>
              </w:rPr>
              <w:tab/>
            </w:r>
            <w:r w:rsidR="00A9777C" w:rsidRPr="005F6EDB">
              <w:rPr>
                <w:rStyle w:val="Hipercze"/>
              </w:rPr>
              <w:t>Podstawowe wymagania naboru</w:t>
            </w:r>
            <w:r w:rsidR="00A9777C">
              <w:rPr>
                <w:webHidden/>
              </w:rPr>
              <w:tab/>
            </w:r>
            <w:r w:rsidR="00A9777C">
              <w:rPr>
                <w:webHidden/>
              </w:rPr>
              <w:fldChar w:fldCharType="begin"/>
            </w:r>
            <w:r w:rsidR="00A9777C">
              <w:rPr>
                <w:webHidden/>
              </w:rPr>
              <w:instrText xml:space="preserve"> PAGEREF _Toc130973287 \h </w:instrText>
            </w:r>
            <w:r w:rsidR="00A9777C">
              <w:rPr>
                <w:webHidden/>
              </w:rPr>
            </w:r>
            <w:r w:rsidR="00A9777C">
              <w:rPr>
                <w:webHidden/>
              </w:rPr>
              <w:fldChar w:fldCharType="separate"/>
            </w:r>
            <w:r w:rsidR="009E6404">
              <w:rPr>
                <w:webHidden/>
              </w:rPr>
              <w:t>10</w:t>
            </w:r>
            <w:r w:rsidR="00A9777C">
              <w:rPr>
                <w:webHidden/>
              </w:rPr>
              <w:fldChar w:fldCharType="end"/>
            </w:r>
          </w:hyperlink>
        </w:p>
        <w:p w14:paraId="47E650B5" w14:textId="3C3A62BA" w:rsidR="00A9777C" w:rsidRDefault="003B5D78">
          <w:pPr>
            <w:pStyle w:val="Spistreci2"/>
            <w:rPr>
              <w:rFonts w:asciiTheme="minorHAnsi" w:eastAsiaTheme="minorEastAsia" w:hAnsiTheme="minorHAnsi" w:cstheme="minorBidi"/>
              <w:lang w:eastAsia="pl-PL"/>
            </w:rPr>
          </w:pPr>
          <w:hyperlink w:anchor="_Toc130973288" w:history="1">
            <w:r w:rsidR="00A9777C" w:rsidRPr="005F6EDB">
              <w:rPr>
                <w:rStyle w:val="Hipercze"/>
              </w:rPr>
              <w:t>3.1.</w:t>
            </w:r>
            <w:r w:rsidR="00A9777C">
              <w:rPr>
                <w:rFonts w:asciiTheme="minorHAnsi" w:eastAsiaTheme="minorEastAsia" w:hAnsiTheme="minorHAnsi" w:cstheme="minorBidi"/>
                <w:lang w:eastAsia="pl-PL"/>
              </w:rPr>
              <w:tab/>
            </w:r>
            <w:r w:rsidR="00A9777C" w:rsidRPr="005F6EDB">
              <w:rPr>
                <w:rStyle w:val="Hipercze"/>
              </w:rPr>
              <w:t>Podmioty uprawnione do ubiegania się o dofinansowanie</w:t>
            </w:r>
            <w:r w:rsidR="00A9777C">
              <w:rPr>
                <w:webHidden/>
              </w:rPr>
              <w:tab/>
            </w:r>
            <w:r w:rsidR="00A9777C">
              <w:rPr>
                <w:webHidden/>
              </w:rPr>
              <w:fldChar w:fldCharType="begin"/>
            </w:r>
            <w:r w:rsidR="00A9777C">
              <w:rPr>
                <w:webHidden/>
              </w:rPr>
              <w:instrText xml:space="preserve"> PAGEREF _Toc130973288 \h </w:instrText>
            </w:r>
            <w:r w:rsidR="00A9777C">
              <w:rPr>
                <w:webHidden/>
              </w:rPr>
            </w:r>
            <w:r w:rsidR="00A9777C">
              <w:rPr>
                <w:webHidden/>
              </w:rPr>
              <w:fldChar w:fldCharType="separate"/>
            </w:r>
            <w:r w:rsidR="009E6404">
              <w:rPr>
                <w:webHidden/>
              </w:rPr>
              <w:t>11</w:t>
            </w:r>
            <w:r w:rsidR="00A9777C">
              <w:rPr>
                <w:webHidden/>
              </w:rPr>
              <w:fldChar w:fldCharType="end"/>
            </w:r>
          </w:hyperlink>
        </w:p>
        <w:p w14:paraId="69B3094A" w14:textId="0715CEBE" w:rsidR="00A9777C" w:rsidRDefault="003B5D78">
          <w:pPr>
            <w:pStyle w:val="Spistreci2"/>
            <w:rPr>
              <w:rFonts w:asciiTheme="minorHAnsi" w:eastAsiaTheme="minorEastAsia" w:hAnsiTheme="minorHAnsi" w:cstheme="minorBidi"/>
              <w:lang w:eastAsia="pl-PL"/>
            </w:rPr>
          </w:pPr>
          <w:hyperlink w:anchor="_Toc130973290" w:history="1">
            <w:r w:rsidR="00A9777C" w:rsidRPr="005F6EDB">
              <w:rPr>
                <w:rStyle w:val="Hipercze"/>
              </w:rPr>
              <w:t>3.2.</w:t>
            </w:r>
            <w:r w:rsidR="00A9777C">
              <w:rPr>
                <w:rFonts w:asciiTheme="minorHAnsi" w:eastAsiaTheme="minorEastAsia" w:hAnsiTheme="minorHAnsi" w:cstheme="minorBidi"/>
                <w:lang w:eastAsia="pl-PL"/>
              </w:rPr>
              <w:tab/>
            </w:r>
            <w:r w:rsidR="00A9777C" w:rsidRPr="005F6EDB">
              <w:rPr>
                <w:rStyle w:val="Hipercze"/>
              </w:rPr>
              <w:t>Partnerstwo</w:t>
            </w:r>
            <w:r w:rsidR="00A9777C">
              <w:rPr>
                <w:webHidden/>
              </w:rPr>
              <w:tab/>
            </w:r>
            <w:r w:rsidR="00A9777C">
              <w:rPr>
                <w:webHidden/>
              </w:rPr>
              <w:fldChar w:fldCharType="begin"/>
            </w:r>
            <w:r w:rsidR="00A9777C">
              <w:rPr>
                <w:webHidden/>
              </w:rPr>
              <w:instrText xml:space="preserve"> PAGEREF _Toc130973290 \h </w:instrText>
            </w:r>
            <w:r w:rsidR="00A9777C">
              <w:rPr>
                <w:webHidden/>
              </w:rPr>
            </w:r>
            <w:r w:rsidR="00A9777C">
              <w:rPr>
                <w:webHidden/>
              </w:rPr>
              <w:fldChar w:fldCharType="separate"/>
            </w:r>
            <w:r w:rsidR="009E6404">
              <w:rPr>
                <w:webHidden/>
              </w:rPr>
              <w:t>11</w:t>
            </w:r>
            <w:r w:rsidR="00A9777C">
              <w:rPr>
                <w:webHidden/>
              </w:rPr>
              <w:fldChar w:fldCharType="end"/>
            </w:r>
          </w:hyperlink>
        </w:p>
        <w:p w14:paraId="14785E69" w14:textId="70789E2E" w:rsidR="00A9777C" w:rsidRDefault="003B5D78">
          <w:pPr>
            <w:pStyle w:val="Spistreci1"/>
            <w:rPr>
              <w:rFonts w:asciiTheme="minorHAnsi" w:eastAsiaTheme="minorEastAsia" w:hAnsiTheme="minorHAnsi" w:cstheme="minorBidi"/>
              <w:b w:val="0"/>
              <w:bCs w:val="0"/>
              <w:lang w:eastAsia="pl-PL"/>
            </w:rPr>
          </w:pPr>
          <w:hyperlink w:anchor="_Toc130973291" w:history="1">
            <w:r w:rsidR="00A9777C" w:rsidRPr="005F6EDB">
              <w:rPr>
                <w:rStyle w:val="Hipercze"/>
              </w:rPr>
              <w:t>4.</w:t>
            </w:r>
            <w:r w:rsidR="00A9777C">
              <w:rPr>
                <w:rFonts w:asciiTheme="minorHAnsi" w:eastAsiaTheme="minorEastAsia" w:hAnsiTheme="minorHAnsi" w:cstheme="minorBidi"/>
                <w:b w:val="0"/>
                <w:bCs w:val="0"/>
                <w:lang w:eastAsia="pl-PL"/>
              </w:rPr>
              <w:tab/>
            </w:r>
            <w:r w:rsidR="00A9777C" w:rsidRPr="005F6EDB">
              <w:rPr>
                <w:rStyle w:val="Hipercze"/>
                <w:lang w:eastAsia="pl-PL"/>
              </w:rPr>
              <w:t>Etapy organizacji naboru i wymagania wobec wnioskodawcy</w:t>
            </w:r>
            <w:r w:rsidR="00A9777C">
              <w:rPr>
                <w:webHidden/>
              </w:rPr>
              <w:tab/>
            </w:r>
            <w:r w:rsidR="00A9777C">
              <w:rPr>
                <w:webHidden/>
              </w:rPr>
              <w:fldChar w:fldCharType="begin"/>
            </w:r>
            <w:r w:rsidR="00A9777C">
              <w:rPr>
                <w:webHidden/>
              </w:rPr>
              <w:instrText xml:space="preserve"> PAGEREF _Toc130973291 \h </w:instrText>
            </w:r>
            <w:r w:rsidR="00A9777C">
              <w:rPr>
                <w:webHidden/>
              </w:rPr>
            </w:r>
            <w:r w:rsidR="00A9777C">
              <w:rPr>
                <w:webHidden/>
              </w:rPr>
              <w:fldChar w:fldCharType="separate"/>
            </w:r>
            <w:r w:rsidR="009E6404">
              <w:rPr>
                <w:webHidden/>
              </w:rPr>
              <w:t>13</w:t>
            </w:r>
            <w:r w:rsidR="00A9777C">
              <w:rPr>
                <w:webHidden/>
              </w:rPr>
              <w:fldChar w:fldCharType="end"/>
            </w:r>
          </w:hyperlink>
        </w:p>
        <w:p w14:paraId="68CAA5A7" w14:textId="1EB091F7" w:rsidR="00A9777C" w:rsidRDefault="003B5D78">
          <w:pPr>
            <w:pStyle w:val="Spistreci2"/>
            <w:rPr>
              <w:rFonts w:asciiTheme="minorHAnsi" w:eastAsiaTheme="minorEastAsia" w:hAnsiTheme="minorHAnsi" w:cstheme="minorBidi"/>
              <w:lang w:eastAsia="pl-PL"/>
            </w:rPr>
          </w:pPr>
          <w:hyperlink w:anchor="_Toc130973292" w:history="1">
            <w:r w:rsidR="00A9777C" w:rsidRPr="005F6EDB">
              <w:rPr>
                <w:rStyle w:val="Hipercze"/>
                <w:lang w:eastAsia="pl-PL"/>
              </w:rPr>
              <w:t>4.1.</w:t>
            </w:r>
            <w:r w:rsidR="00A9777C">
              <w:rPr>
                <w:rFonts w:asciiTheme="minorHAnsi" w:eastAsiaTheme="minorEastAsia" w:hAnsiTheme="minorHAnsi" w:cstheme="minorBidi"/>
                <w:lang w:eastAsia="pl-PL"/>
              </w:rPr>
              <w:tab/>
            </w:r>
            <w:r w:rsidR="00A9777C" w:rsidRPr="005F6EDB">
              <w:rPr>
                <w:rStyle w:val="Hipercze"/>
                <w:lang w:eastAsia="pl-PL"/>
              </w:rPr>
              <w:t>Procedura uzupełniania i poprawiania złożonego wniosku o dofinansowanie</w:t>
            </w:r>
            <w:r w:rsidR="00A9777C">
              <w:rPr>
                <w:webHidden/>
              </w:rPr>
              <w:tab/>
            </w:r>
            <w:r w:rsidR="00A9777C">
              <w:rPr>
                <w:webHidden/>
              </w:rPr>
              <w:fldChar w:fldCharType="begin"/>
            </w:r>
            <w:r w:rsidR="00A9777C">
              <w:rPr>
                <w:webHidden/>
              </w:rPr>
              <w:instrText xml:space="preserve"> PAGEREF _Toc130973292 \h </w:instrText>
            </w:r>
            <w:r w:rsidR="00A9777C">
              <w:rPr>
                <w:webHidden/>
              </w:rPr>
            </w:r>
            <w:r w:rsidR="00A9777C">
              <w:rPr>
                <w:webHidden/>
              </w:rPr>
              <w:fldChar w:fldCharType="separate"/>
            </w:r>
            <w:r w:rsidR="009E6404">
              <w:rPr>
                <w:webHidden/>
              </w:rPr>
              <w:t>14</w:t>
            </w:r>
            <w:r w:rsidR="00A9777C">
              <w:rPr>
                <w:webHidden/>
              </w:rPr>
              <w:fldChar w:fldCharType="end"/>
            </w:r>
          </w:hyperlink>
        </w:p>
        <w:p w14:paraId="4141EAC2" w14:textId="04D3FF31" w:rsidR="00A9777C" w:rsidRDefault="003B5D78">
          <w:pPr>
            <w:pStyle w:val="Spistreci2"/>
            <w:rPr>
              <w:rFonts w:asciiTheme="minorHAnsi" w:eastAsiaTheme="minorEastAsia" w:hAnsiTheme="minorHAnsi" w:cstheme="minorBidi"/>
              <w:lang w:eastAsia="pl-PL"/>
            </w:rPr>
          </w:pPr>
          <w:hyperlink w:anchor="_Toc130973293" w:history="1">
            <w:r w:rsidR="00A9777C" w:rsidRPr="005F6EDB">
              <w:rPr>
                <w:rStyle w:val="Hipercze"/>
                <w:lang w:eastAsia="pl-PL"/>
              </w:rPr>
              <w:t>4.2.</w:t>
            </w:r>
            <w:r w:rsidR="00A9777C">
              <w:rPr>
                <w:rFonts w:asciiTheme="minorHAnsi" w:eastAsiaTheme="minorEastAsia" w:hAnsiTheme="minorHAnsi" w:cstheme="minorBidi"/>
                <w:lang w:eastAsia="pl-PL"/>
              </w:rPr>
              <w:tab/>
            </w:r>
            <w:r w:rsidR="00A9777C" w:rsidRPr="005F6EDB">
              <w:rPr>
                <w:rStyle w:val="Hipercze"/>
                <w:lang w:eastAsia="pl-PL"/>
              </w:rPr>
              <w:t>Komisja Oceny Projektów (KOP)</w:t>
            </w:r>
            <w:r w:rsidR="00A9777C">
              <w:rPr>
                <w:webHidden/>
              </w:rPr>
              <w:tab/>
            </w:r>
            <w:r w:rsidR="00A9777C">
              <w:rPr>
                <w:webHidden/>
              </w:rPr>
              <w:fldChar w:fldCharType="begin"/>
            </w:r>
            <w:r w:rsidR="00A9777C">
              <w:rPr>
                <w:webHidden/>
              </w:rPr>
              <w:instrText xml:space="preserve"> PAGEREF _Toc130973293 \h </w:instrText>
            </w:r>
            <w:r w:rsidR="00A9777C">
              <w:rPr>
                <w:webHidden/>
              </w:rPr>
            </w:r>
            <w:r w:rsidR="00A9777C">
              <w:rPr>
                <w:webHidden/>
              </w:rPr>
              <w:fldChar w:fldCharType="separate"/>
            </w:r>
            <w:r w:rsidR="009E6404">
              <w:rPr>
                <w:webHidden/>
              </w:rPr>
              <w:t>14</w:t>
            </w:r>
            <w:r w:rsidR="00A9777C">
              <w:rPr>
                <w:webHidden/>
              </w:rPr>
              <w:fldChar w:fldCharType="end"/>
            </w:r>
          </w:hyperlink>
        </w:p>
        <w:p w14:paraId="18D7EE51" w14:textId="77F17FE5" w:rsidR="00A9777C" w:rsidRDefault="003B5D78">
          <w:pPr>
            <w:pStyle w:val="Spistreci2"/>
            <w:rPr>
              <w:rFonts w:asciiTheme="minorHAnsi" w:eastAsiaTheme="minorEastAsia" w:hAnsiTheme="minorHAnsi" w:cstheme="minorBidi"/>
              <w:lang w:eastAsia="pl-PL"/>
            </w:rPr>
          </w:pPr>
          <w:hyperlink w:anchor="_Toc130973294" w:history="1">
            <w:r w:rsidR="00A9777C" w:rsidRPr="005F6EDB">
              <w:rPr>
                <w:rStyle w:val="Hipercze"/>
                <w:lang w:eastAsia="pl-PL"/>
              </w:rPr>
              <w:t>4.3.</w:t>
            </w:r>
            <w:r w:rsidR="00A9777C">
              <w:rPr>
                <w:rFonts w:asciiTheme="minorHAnsi" w:eastAsiaTheme="minorEastAsia" w:hAnsiTheme="minorHAnsi" w:cstheme="minorBidi"/>
                <w:lang w:eastAsia="pl-PL"/>
              </w:rPr>
              <w:tab/>
            </w:r>
            <w:r w:rsidR="00A9777C" w:rsidRPr="005F6EDB">
              <w:rPr>
                <w:rStyle w:val="Hipercze"/>
                <w:lang w:eastAsia="pl-PL"/>
              </w:rPr>
              <w:t>Ocena merytoryczna</w:t>
            </w:r>
            <w:r w:rsidR="00A9777C">
              <w:rPr>
                <w:webHidden/>
              </w:rPr>
              <w:tab/>
            </w:r>
            <w:r w:rsidR="00A9777C">
              <w:rPr>
                <w:webHidden/>
              </w:rPr>
              <w:fldChar w:fldCharType="begin"/>
            </w:r>
            <w:r w:rsidR="00A9777C">
              <w:rPr>
                <w:webHidden/>
              </w:rPr>
              <w:instrText xml:space="preserve"> PAGEREF _Toc130973294 \h </w:instrText>
            </w:r>
            <w:r w:rsidR="00A9777C">
              <w:rPr>
                <w:webHidden/>
              </w:rPr>
            </w:r>
            <w:r w:rsidR="00A9777C">
              <w:rPr>
                <w:webHidden/>
              </w:rPr>
              <w:fldChar w:fldCharType="separate"/>
            </w:r>
            <w:r w:rsidR="009E6404">
              <w:rPr>
                <w:webHidden/>
              </w:rPr>
              <w:t>15</w:t>
            </w:r>
            <w:r w:rsidR="00A9777C">
              <w:rPr>
                <w:webHidden/>
              </w:rPr>
              <w:fldChar w:fldCharType="end"/>
            </w:r>
          </w:hyperlink>
        </w:p>
        <w:p w14:paraId="2EDE6B19" w14:textId="39789B07" w:rsidR="00A9777C" w:rsidRDefault="003B5D78">
          <w:pPr>
            <w:pStyle w:val="Spistreci3"/>
            <w:tabs>
              <w:tab w:val="left" w:pos="1100"/>
            </w:tabs>
            <w:rPr>
              <w:rFonts w:eastAsiaTheme="minorEastAsia"/>
              <w:noProof/>
              <w:lang w:eastAsia="pl-PL"/>
            </w:rPr>
          </w:pPr>
          <w:hyperlink w:anchor="_Toc130973295" w:history="1">
            <w:r w:rsidR="00A9777C" w:rsidRPr="005F6EDB">
              <w:rPr>
                <w:rStyle w:val="Hipercze"/>
                <w:rFonts w:eastAsia="Times New Roman"/>
                <w:noProof/>
                <w:lang w:eastAsia="pl-PL"/>
              </w:rPr>
              <w:t>4.3.1.</w:t>
            </w:r>
            <w:r w:rsidR="00A9777C">
              <w:rPr>
                <w:rFonts w:eastAsiaTheme="minorEastAsia"/>
                <w:noProof/>
                <w:lang w:eastAsia="pl-PL"/>
              </w:rPr>
              <w:tab/>
            </w:r>
            <w:r w:rsidR="00A9777C" w:rsidRPr="005F6EDB">
              <w:rPr>
                <w:rStyle w:val="Hipercze"/>
                <w:rFonts w:eastAsia="Times New Roman"/>
                <w:noProof/>
                <w:lang w:eastAsia="pl-PL"/>
              </w:rPr>
              <w:t>Ogólne kryteria merytoryczne oceniane w systemie 0-1</w:t>
            </w:r>
            <w:r w:rsidR="00A9777C">
              <w:rPr>
                <w:noProof/>
                <w:webHidden/>
              </w:rPr>
              <w:tab/>
            </w:r>
            <w:r w:rsidR="00A9777C">
              <w:rPr>
                <w:noProof/>
                <w:webHidden/>
              </w:rPr>
              <w:fldChar w:fldCharType="begin"/>
            </w:r>
            <w:r w:rsidR="00A9777C">
              <w:rPr>
                <w:noProof/>
                <w:webHidden/>
              </w:rPr>
              <w:instrText xml:space="preserve"> PAGEREF _Toc130973295 \h </w:instrText>
            </w:r>
            <w:r w:rsidR="00A9777C">
              <w:rPr>
                <w:noProof/>
                <w:webHidden/>
              </w:rPr>
            </w:r>
            <w:r w:rsidR="00A9777C">
              <w:rPr>
                <w:noProof/>
                <w:webHidden/>
              </w:rPr>
              <w:fldChar w:fldCharType="separate"/>
            </w:r>
            <w:r w:rsidR="009E6404">
              <w:rPr>
                <w:noProof/>
                <w:webHidden/>
              </w:rPr>
              <w:t>16</w:t>
            </w:r>
            <w:r w:rsidR="00A9777C">
              <w:rPr>
                <w:noProof/>
                <w:webHidden/>
              </w:rPr>
              <w:fldChar w:fldCharType="end"/>
            </w:r>
          </w:hyperlink>
        </w:p>
        <w:p w14:paraId="25BF7779" w14:textId="4A818F68" w:rsidR="00A9777C" w:rsidRDefault="003B5D78">
          <w:pPr>
            <w:pStyle w:val="Spistreci3"/>
            <w:tabs>
              <w:tab w:val="left" w:pos="1100"/>
            </w:tabs>
            <w:rPr>
              <w:rFonts w:eastAsiaTheme="minorEastAsia"/>
              <w:noProof/>
              <w:lang w:eastAsia="pl-PL"/>
            </w:rPr>
          </w:pPr>
          <w:hyperlink w:anchor="_Toc130973296" w:history="1">
            <w:r w:rsidR="00A9777C" w:rsidRPr="005F6EDB">
              <w:rPr>
                <w:rStyle w:val="Hipercze"/>
                <w:noProof/>
                <w:lang w:eastAsia="pl-PL"/>
              </w:rPr>
              <w:t>4.3.2.</w:t>
            </w:r>
            <w:r w:rsidR="00A9777C">
              <w:rPr>
                <w:rFonts w:eastAsiaTheme="minorEastAsia"/>
                <w:noProof/>
                <w:lang w:eastAsia="pl-PL"/>
              </w:rPr>
              <w:tab/>
            </w:r>
            <w:r w:rsidR="00A9777C" w:rsidRPr="005F6EDB">
              <w:rPr>
                <w:rStyle w:val="Hipercze"/>
                <w:noProof/>
                <w:lang w:eastAsia="pl-PL"/>
              </w:rPr>
              <w:t>Ogólne kryteria horyzontalne</w:t>
            </w:r>
            <w:r w:rsidR="00A9777C">
              <w:rPr>
                <w:noProof/>
                <w:webHidden/>
              </w:rPr>
              <w:tab/>
            </w:r>
            <w:r w:rsidR="00A9777C">
              <w:rPr>
                <w:noProof/>
                <w:webHidden/>
              </w:rPr>
              <w:fldChar w:fldCharType="begin"/>
            </w:r>
            <w:r w:rsidR="00A9777C">
              <w:rPr>
                <w:noProof/>
                <w:webHidden/>
              </w:rPr>
              <w:instrText xml:space="preserve"> PAGEREF _Toc130973296 \h </w:instrText>
            </w:r>
            <w:r w:rsidR="00A9777C">
              <w:rPr>
                <w:noProof/>
                <w:webHidden/>
              </w:rPr>
            </w:r>
            <w:r w:rsidR="00A9777C">
              <w:rPr>
                <w:noProof/>
                <w:webHidden/>
              </w:rPr>
              <w:fldChar w:fldCharType="separate"/>
            </w:r>
            <w:r w:rsidR="009E6404">
              <w:rPr>
                <w:noProof/>
                <w:webHidden/>
              </w:rPr>
              <w:t>17</w:t>
            </w:r>
            <w:r w:rsidR="00A9777C">
              <w:rPr>
                <w:noProof/>
                <w:webHidden/>
              </w:rPr>
              <w:fldChar w:fldCharType="end"/>
            </w:r>
          </w:hyperlink>
        </w:p>
        <w:p w14:paraId="3D572B2F" w14:textId="06FF7FC1" w:rsidR="00A9777C" w:rsidRDefault="003B5D78">
          <w:pPr>
            <w:pStyle w:val="Spistreci3"/>
            <w:tabs>
              <w:tab w:val="left" w:pos="1100"/>
            </w:tabs>
            <w:rPr>
              <w:rFonts w:eastAsiaTheme="minorEastAsia"/>
              <w:noProof/>
              <w:lang w:eastAsia="pl-PL"/>
            </w:rPr>
          </w:pPr>
          <w:hyperlink w:anchor="_Toc130973297" w:history="1">
            <w:r w:rsidR="00A9777C" w:rsidRPr="005F6EDB">
              <w:rPr>
                <w:rStyle w:val="Hipercze"/>
                <w:rFonts w:eastAsia="Times New Roman"/>
                <w:noProof/>
                <w:lang w:eastAsia="pl-PL"/>
              </w:rPr>
              <w:t>4.3.3.</w:t>
            </w:r>
            <w:r w:rsidR="00A9777C">
              <w:rPr>
                <w:rFonts w:eastAsiaTheme="minorEastAsia"/>
                <w:noProof/>
                <w:lang w:eastAsia="pl-PL"/>
              </w:rPr>
              <w:tab/>
            </w:r>
            <w:r w:rsidR="00A9777C" w:rsidRPr="005F6EDB">
              <w:rPr>
                <w:rStyle w:val="Hipercze"/>
                <w:rFonts w:eastAsia="Times New Roman"/>
                <w:noProof/>
                <w:lang w:eastAsia="pl-PL"/>
              </w:rPr>
              <w:t>Kryteria merytoryczne</w:t>
            </w:r>
            <w:r w:rsidR="00A9777C">
              <w:rPr>
                <w:noProof/>
                <w:webHidden/>
              </w:rPr>
              <w:tab/>
            </w:r>
            <w:r w:rsidR="00A9777C">
              <w:rPr>
                <w:noProof/>
                <w:webHidden/>
              </w:rPr>
              <w:fldChar w:fldCharType="begin"/>
            </w:r>
            <w:r w:rsidR="00A9777C">
              <w:rPr>
                <w:noProof/>
                <w:webHidden/>
              </w:rPr>
              <w:instrText xml:space="preserve"> PAGEREF _Toc130973297 \h </w:instrText>
            </w:r>
            <w:r w:rsidR="00A9777C">
              <w:rPr>
                <w:noProof/>
                <w:webHidden/>
              </w:rPr>
            </w:r>
            <w:r w:rsidR="00A9777C">
              <w:rPr>
                <w:noProof/>
                <w:webHidden/>
              </w:rPr>
              <w:fldChar w:fldCharType="separate"/>
            </w:r>
            <w:r w:rsidR="009E6404">
              <w:rPr>
                <w:noProof/>
                <w:webHidden/>
              </w:rPr>
              <w:t>18</w:t>
            </w:r>
            <w:r w:rsidR="00A9777C">
              <w:rPr>
                <w:noProof/>
                <w:webHidden/>
              </w:rPr>
              <w:fldChar w:fldCharType="end"/>
            </w:r>
          </w:hyperlink>
        </w:p>
        <w:p w14:paraId="542075D3" w14:textId="05542263" w:rsidR="00A9777C" w:rsidRDefault="003B5D78">
          <w:pPr>
            <w:pStyle w:val="Spistreci2"/>
            <w:rPr>
              <w:rFonts w:asciiTheme="minorHAnsi" w:eastAsiaTheme="minorEastAsia" w:hAnsiTheme="minorHAnsi" w:cstheme="minorBidi"/>
              <w:lang w:eastAsia="pl-PL"/>
            </w:rPr>
          </w:pPr>
          <w:hyperlink w:anchor="_Toc130973298" w:history="1">
            <w:r w:rsidR="00A9777C" w:rsidRPr="005F6EDB">
              <w:rPr>
                <w:rStyle w:val="Hipercze"/>
                <w:lang w:eastAsia="pl-PL"/>
              </w:rPr>
              <w:t>4.4.</w:t>
            </w:r>
            <w:r w:rsidR="00A9777C">
              <w:rPr>
                <w:rFonts w:asciiTheme="minorHAnsi" w:eastAsiaTheme="minorEastAsia" w:hAnsiTheme="minorHAnsi" w:cstheme="minorBidi"/>
                <w:lang w:eastAsia="pl-PL"/>
              </w:rPr>
              <w:tab/>
            </w:r>
            <w:r w:rsidR="00A9777C" w:rsidRPr="005F6EDB">
              <w:rPr>
                <w:rStyle w:val="Hipercze"/>
                <w:lang w:eastAsia="pl-PL"/>
              </w:rPr>
              <w:t xml:space="preserve">Analiza kart oceny </w:t>
            </w:r>
            <w:r w:rsidR="00A9777C">
              <w:rPr>
                <w:webHidden/>
              </w:rPr>
              <w:tab/>
            </w:r>
            <w:r w:rsidR="00A9777C">
              <w:rPr>
                <w:webHidden/>
              </w:rPr>
              <w:fldChar w:fldCharType="begin"/>
            </w:r>
            <w:r w:rsidR="00A9777C">
              <w:rPr>
                <w:webHidden/>
              </w:rPr>
              <w:instrText xml:space="preserve"> PAGEREF _Toc130973298 \h </w:instrText>
            </w:r>
            <w:r w:rsidR="00A9777C">
              <w:rPr>
                <w:webHidden/>
              </w:rPr>
            </w:r>
            <w:r w:rsidR="00A9777C">
              <w:rPr>
                <w:webHidden/>
              </w:rPr>
              <w:fldChar w:fldCharType="separate"/>
            </w:r>
            <w:r w:rsidR="009E6404">
              <w:rPr>
                <w:webHidden/>
              </w:rPr>
              <w:t>20</w:t>
            </w:r>
            <w:r w:rsidR="00A9777C">
              <w:rPr>
                <w:webHidden/>
              </w:rPr>
              <w:fldChar w:fldCharType="end"/>
            </w:r>
          </w:hyperlink>
        </w:p>
        <w:p w14:paraId="7C5511FD" w14:textId="356F0E48" w:rsidR="00A9777C" w:rsidRDefault="003B5D78">
          <w:pPr>
            <w:pStyle w:val="Spistreci2"/>
            <w:rPr>
              <w:rFonts w:asciiTheme="minorHAnsi" w:eastAsiaTheme="minorEastAsia" w:hAnsiTheme="minorHAnsi" w:cstheme="minorBidi"/>
              <w:lang w:eastAsia="pl-PL"/>
            </w:rPr>
          </w:pPr>
          <w:hyperlink w:anchor="_Toc130973299" w:history="1">
            <w:r w:rsidR="00A9777C" w:rsidRPr="005F6EDB">
              <w:rPr>
                <w:rStyle w:val="Hipercze"/>
                <w:rFonts w:eastAsia="Calibri"/>
              </w:rPr>
              <w:t>4.5.</w:t>
            </w:r>
            <w:r w:rsidR="00A9777C">
              <w:rPr>
                <w:rFonts w:asciiTheme="minorHAnsi" w:eastAsiaTheme="minorEastAsia" w:hAnsiTheme="minorHAnsi" w:cstheme="minorBidi"/>
                <w:lang w:eastAsia="pl-PL"/>
              </w:rPr>
              <w:tab/>
            </w:r>
            <w:r w:rsidR="00A9777C" w:rsidRPr="005F6EDB">
              <w:rPr>
                <w:rStyle w:val="Hipercze"/>
                <w:lang w:eastAsia="pl-PL"/>
              </w:rPr>
              <w:t>Zakończenie oceny i rozstrzygnięcie naboru</w:t>
            </w:r>
            <w:r w:rsidR="00A9777C">
              <w:rPr>
                <w:webHidden/>
              </w:rPr>
              <w:tab/>
            </w:r>
            <w:r w:rsidR="00A9777C">
              <w:rPr>
                <w:webHidden/>
              </w:rPr>
              <w:fldChar w:fldCharType="begin"/>
            </w:r>
            <w:r w:rsidR="00A9777C">
              <w:rPr>
                <w:webHidden/>
              </w:rPr>
              <w:instrText xml:space="preserve"> PAGEREF _Toc130973299 \h </w:instrText>
            </w:r>
            <w:r w:rsidR="00A9777C">
              <w:rPr>
                <w:webHidden/>
              </w:rPr>
            </w:r>
            <w:r w:rsidR="00A9777C">
              <w:rPr>
                <w:webHidden/>
              </w:rPr>
              <w:fldChar w:fldCharType="separate"/>
            </w:r>
            <w:r w:rsidR="009E6404">
              <w:rPr>
                <w:webHidden/>
              </w:rPr>
              <w:t>21</w:t>
            </w:r>
            <w:r w:rsidR="00A9777C">
              <w:rPr>
                <w:webHidden/>
              </w:rPr>
              <w:fldChar w:fldCharType="end"/>
            </w:r>
          </w:hyperlink>
        </w:p>
        <w:p w14:paraId="66A01E27" w14:textId="595AD39C" w:rsidR="00A9777C" w:rsidRDefault="003B5D78">
          <w:pPr>
            <w:pStyle w:val="Spistreci1"/>
            <w:rPr>
              <w:rFonts w:asciiTheme="minorHAnsi" w:eastAsiaTheme="minorEastAsia" w:hAnsiTheme="minorHAnsi" w:cstheme="minorBidi"/>
              <w:b w:val="0"/>
              <w:bCs w:val="0"/>
              <w:lang w:eastAsia="pl-PL"/>
            </w:rPr>
          </w:pPr>
          <w:hyperlink w:anchor="_Toc130973300" w:history="1">
            <w:r w:rsidR="00A9777C" w:rsidRPr="005F6EDB">
              <w:rPr>
                <w:rStyle w:val="Hipercze"/>
              </w:rPr>
              <w:t>5.</w:t>
            </w:r>
            <w:r w:rsidR="00A9777C">
              <w:rPr>
                <w:rFonts w:asciiTheme="minorHAnsi" w:eastAsiaTheme="minorEastAsia" w:hAnsiTheme="minorHAnsi" w:cstheme="minorBidi"/>
                <w:b w:val="0"/>
                <w:bCs w:val="0"/>
                <w:lang w:eastAsia="pl-PL"/>
              </w:rPr>
              <w:tab/>
            </w:r>
            <w:r w:rsidR="00A9777C" w:rsidRPr="005F6EDB">
              <w:rPr>
                <w:rStyle w:val="Hipercze"/>
              </w:rPr>
              <w:t xml:space="preserve">Decyzja w sprawie powierzenia realizacji projektu </w:t>
            </w:r>
            <w:r w:rsidR="00A9777C">
              <w:rPr>
                <w:webHidden/>
              </w:rPr>
              <w:tab/>
            </w:r>
            <w:r w:rsidR="00A9777C">
              <w:rPr>
                <w:webHidden/>
              </w:rPr>
              <w:fldChar w:fldCharType="begin"/>
            </w:r>
            <w:r w:rsidR="00A9777C">
              <w:rPr>
                <w:webHidden/>
              </w:rPr>
              <w:instrText xml:space="preserve"> PAGEREF _Toc130973300 \h </w:instrText>
            </w:r>
            <w:r w:rsidR="00A9777C">
              <w:rPr>
                <w:webHidden/>
              </w:rPr>
            </w:r>
            <w:r w:rsidR="00A9777C">
              <w:rPr>
                <w:webHidden/>
              </w:rPr>
              <w:fldChar w:fldCharType="separate"/>
            </w:r>
            <w:r w:rsidR="009E6404">
              <w:rPr>
                <w:webHidden/>
              </w:rPr>
              <w:t>22</w:t>
            </w:r>
            <w:r w:rsidR="00A9777C">
              <w:rPr>
                <w:webHidden/>
              </w:rPr>
              <w:fldChar w:fldCharType="end"/>
            </w:r>
          </w:hyperlink>
        </w:p>
        <w:p w14:paraId="27B1B921" w14:textId="7A97A040" w:rsidR="00A9777C" w:rsidRDefault="003B5D78">
          <w:pPr>
            <w:pStyle w:val="Spistreci2"/>
            <w:rPr>
              <w:rFonts w:asciiTheme="minorHAnsi" w:eastAsiaTheme="minorEastAsia" w:hAnsiTheme="minorHAnsi" w:cstheme="minorBidi"/>
              <w:lang w:eastAsia="pl-PL"/>
            </w:rPr>
          </w:pPr>
          <w:hyperlink w:anchor="_Toc130973301" w:history="1">
            <w:r w:rsidR="00A9777C" w:rsidRPr="005F6EDB">
              <w:rPr>
                <w:rStyle w:val="Hipercze"/>
              </w:rPr>
              <w:t>5.1.</w:t>
            </w:r>
            <w:r w:rsidR="00A9777C">
              <w:rPr>
                <w:rFonts w:asciiTheme="minorHAnsi" w:eastAsiaTheme="minorEastAsia" w:hAnsiTheme="minorHAnsi" w:cstheme="minorBidi"/>
                <w:lang w:eastAsia="pl-PL"/>
              </w:rPr>
              <w:tab/>
            </w:r>
            <w:r w:rsidR="00A9777C" w:rsidRPr="005F6EDB">
              <w:rPr>
                <w:rStyle w:val="Hipercze"/>
              </w:rPr>
              <w:t>Dokumenty niezbędne do wydania decyzji</w:t>
            </w:r>
            <w:r w:rsidR="00A9777C">
              <w:rPr>
                <w:webHidden/>
              </w:rPr>
              <w:tab/>
            </w:r>
            <w:r w:rsidR="00A9777C">
              <w:rPr>
                <w:webHidden/>
              </w:rPr>
              <w:fldChar w:fldCharType="begin"/>
            </w:r>
            <w:r w:rsidR="00A9777C">
              <w:rPr>
                <w:webHidden/>
              </w:rPr>
              <w:instrText xml:space="preserve"> PAGEREF _Toc130973301 \h </w:instrText>
            </w:r>
            <w:r w:rsidR="00A9777C">
              <w:rPr>
                <w:webHidden/>
              </w:rPr>
            </w:r>
            <w:r w:rsidR="00A9777C">
              <w:rPr>
                <w:webHidden/>
              </w:rPr>
              <w:fldChar w:fldCharType="separate"/>
            </w:r>
            <w:r w:rsidR="009E6404">
              <w:rPr>
                <w:webHidden/>
              </w:rPr>
              <w:t>22</w:t>
            </w:r>
            <w:r w:rsidR="00A9777C">
              <w:rPr>
                <w:webHidden/>
              </w:rPr>
              <w:fldChar w:fldCharType="end"/>
            </w:r>
          </w:hyperlink>
        </w:p>
        <w:p w14:paraId="6817DD3C" w14:textId="5C434D68" w:rsidR="00A9777C" w:rsidRDefault="003B5D78">
          <w:pPr>
            <w:pStyle w:val="Spistreci1"/>
            <w:rPr>
              <w:rFonts w:asciiTheme="minorHAnsi" w:eastAsiaTheme="minorEastAsia" w:hAnsiTheme="minorHAnsi" w:cstheme="minorBidi"/>
              <w:b w:val="0"/>
              <w:bCs w:val="0"/>
              <w:lang w:eastAsia="pl-PL"/>
            </w:rPr>
          </w:pPr>
          <w:hyperlink w:anchor="_Toc130973302" w:history="1">
            <w:r w:rsidR="00A9777C" w:rsidRPr="005F6EDB">
              <w:rPr>
                <w:rStyle w:val="Hipercze"/>
                <w:lang w:eastAsia="pl-PL"/>
              </w:rPr>
              <w:t>Spis załączników</w:t>
            </w:r>
            <w:r w:rsidR="00A9777C">
              <w:rPr>
                <w:webHidden/>
              </w:rPr>
              <w:tab/>
            </w:r>
            <w:r w:rsidR="00A9777C">
              <w:rPr>
                <w:webHidden/>
              </w:rPr>
              <w:fldChar w:fldCharType="begin"/>
            </w:r>
            <w:r w:rsidR="00A9777C">
              <w:rPr>
                <w:webHidden/>
              </w:rPr>
              <w:instrText xml:space="preserve"> PAGEREF _Toc130973302 \h </w:instrText>
            </w:r>
            <w:r w:rsidR="00A9777C">
              <w:rPr>
                <w:webHidden/>
              </w:rPr>
            </w:r>
            <w:r w:rsidR="00A9777C">
              <w:rPr>
                <w:webHidden/>
              </w:rPr>
              <w:fldChar w:fldCharType="separate"/>
            </w:r>
            <w:r w:rsidR="009E6404">
              <w:rPr>
                <w:webHidden/>
              </w:rPr>
              <w:t>23</w:t>
            </w:r>
            <w:r w:rsidR="00A9777C">
              <w:rPr>
                <w:webHidden/>
              </w:rPr>
              <w:fldChar w:fldCharType="end"/>
            </w:r>
          </w:hyperlink>
        </w:p>
        <w:p w14:paraId="356DF0A4" w14:textId="3046ADE3" w:rsidR="00E93D7F" w:rsidRPr="003529A8" w:rsidRDefault="00FB2B49" w:rsidP="007F00BE">
          <w:pPr>
            <w:rPr>
              <w:sz w:val="24"/>
              <w:szCs w:val="24"/>
            </w:rPr>
          </w:pPr>
          <w:r w:rsidRPr="008E6893">
            <w:rPr>
              <w:rFonts w:ascii="Arial" w:eastAsia="Times New Roman" w:hAnsi="Arial" w:cs="Arial"/>
              <w:b/>
              <w:bCs/>
              <w:noProof/>
              <w:sz w:val="24"/>
              <w:szCs w:val="24"/>
            </w:rPr>
            <w:fldChar w:fldCharType="end"/>
          </w:r>
        </w:p>
      </w:sdtContent>
    </w:sdt>
    <w:p w14:paraId="42CF5584" w14:textId="77777777" w:rsidR="00DF6FBC" w:rsidRDefault="00174113" w:rsidP="00EC0290">
      <w:pPr>
        <w:pStyle w:val="Nagwek1"/>
        <w:spacing w:before="0" w:after="120"/>
        <w:jc w:val="left"/>
        <w:rPr>
          <w:color w:val="989800" w:themeColor="accent2" w:themeShade="BF"/>
          <w:sz w:val="24"/>
          <w:szCs w:val="24"/>
        </w:rPr>
      </w:pPr>
      <w:r>
        <w:rPr>
          <w:color w:val="989800" w:themeColor="accent2" w:themeShade="BF"/>
          <w:sz w:val="24"/>
          <w:szCs w:val="24"/>
        </w:rPr>
        <w:lastRenderedPageBreak/>
        <w:br/>
      </w:r>
      <w:bookmarkStart w:id="2" w:name="_Toc130973276"/>
    </w:p>
    <w:p w14:paraId="4108E550" w14:textId="77777777" w:rsidR="00DF6FBC" w:rsidRDefault="00DF6FBC" w:rsidP="00EC0290">
      <w:pPr>
        <w:pStyle w:val="Nagwek1"/>
        <w:spacing w:before="0" w:after="120"/>
        <w:jc w:val="left"/>
        <w:rPr>
          <w:color w:val="989800" w:themeColor="accent2" w:themeShade="BF"/>
          <w:sz w:val="24"/>
          <w:szCs w:val="24"/>
        </w:rPr>
      </w:pPr>
    </w:p>
    <w:p w14:paraId="55B59686" w14:textId="3421F072" w:rsidR="0064798D" w:rsidRPr="008E6893" w:rsidRDefault="007C1879" w:rsidP="00EC0290">
      <w:pPr>
        <w:pStyle w:val="Nagwek1"/>
        <w:spacing w:before="0" w:after="120"/>
        <w:jc w:val="left"/>
        <w:rPr>
          <w:color w:val="989800" w:themeColor="accent2" w:themeShade="BF"/>
          <w:sz w:val="24"/>
          <w:szCs w:val="24"/>
        </w:rPr>
      </w:pPr>
      <w:r w:rsidRPr="008E6893">
        <w:rPr>
          <w:color w:val="989800" w:themeColor="accent2" w:themeShade="BF"/>
          <w:sz w:val="24"/>
          <w:szCs w:val="24"/>
        </w:rPr>
        <w:t>Słownik skrótów i poję</w:t>
      </w:r>
      <w:r w:rsidR="005A0DB6" w:rsidRPr="008E6893">
        <w:rPr>
          <w:color w:val="989800" w:themeColor="accent2" w:themeShade="BF"/>
          <w:sz w:val="24"/>
          <w:szCs w:val="24"/>
        </w:rPr>
        <w:t>ć</w:t>
      </w:r>
      <w:bookmarkEnd w:id="0"/>
      <w:bookmarkEnd w:id="2"/>
    </w:p>
    <w:p w14:paraId="325C6F71" w14:textId="77777777" w:rsidR="0064798D" w:rsidRPr="007274AC" w:rsidRDefault="0064798D" w:rsidP="004A0761">
      <w:pPr>
        <w:spacing w:line="276" w:lineRule="auto"/>
        <w:jc w:val="left"/>
        <w:rPr>
          <w:rFonts w:ascii="Arial" w:hAnsi="Arial" w:cs="Arial"/>
          <w:sz w:val="24"/>
          <w:szCs w:val="24"/>
        </w:rPr>
      </w:pPr>
      <w:r w:rsidRPr="007274AC">
        <w:rPr>
          <w:rFonts w:ascii="Arial" w:hAnsi="Arial" w:cs="Arial"/>
          <w:b/>
          <w:sz w:val="24"/>
          <w:szCs w:val="24"/>
        </w:rPr>
        <w:t>Beneficjent</w:t>
      </w:r>
      <w:r w:rsidRPr="007274AC">
        <w:rPr>
          <w:rFonts w:ascii="Arial" w:hAnsi="Arial" w:cs="Arial"/>
          <w:sz w:val="24"/>
          <w:szCs w:val="24"/>
        </w:rPr>
        <w:t xml:space="preserve"> -</w:t>
      </w:r>
      <w:r w:rsidR="002B4C6A" w:rsidRPr="007274AC">
        <w:rPr>
          <w:rFonts w:ascii="Arial" w:hAnsi="Arial" w:cs="Arial"/>
          <w:sz w:val="24"/>
          <w:szCs w:val="24"/>
        </w:rPr>
        <w:t xml:space="preserve"> </w:t>
      </w:r>
      <w:r w:rsidR="00C96696" w:rsidRPr="007274AC">
        <w:rPr>
          <w:rFonts w:ascii="Arial" w:hAnsi="Arial" w:cs="Arial"/>
          <w:sz w:val="24"/>
          <w:szCs w:val="24"/>
        </w:rPr>
        <w:t>p</w:t>
      </w:r>
      <w:r w:rsidRPr="007274AC">
        <w:rPr>
          <w:rFonts w:ascii="Arial" w:hAnsi="Arial" w:cs="Arial"/>
          <w:sz w:val="24"/>
          <w:szCs w:val="24"/>
        </w:rPr>
        <w:t>odmiot odpowiedzialny za realizację projektu</w:t>
      </w:r>
      <w:r w:rsidR="002D24C1">
        <w:rPr>
          <w:rFonts w:ascii="Arial" w:hAnsi="Arial" w:cs="Arial"/>
          <w:sz w:val="24"/>
          <w:szCs w:val="24"/>
        </w:rPr>
        <w:t>;</w:t>
      </w:r>
    </w:p>
    <w:p w14:paraId="1F2C16F2" w14:textId="2622989C" w:rsidR="0064798D" w:rsidRPr="007274AC" w:rsidRDefault="0064798D" w:rsidP="004A0761">
      <w:pPr>
        <w:spacing w:line="276" w:lineRule="auto"/>
        <w:jc w:val="left"/>
        <w:rPr>
          <w:rFonts w:ascii="Arial" w:hAnsi="Arial" w:cs="Arial"/>
          <w:sz w:val="24"/>
          <w:szCs w:val="24"/>
        </w:rPr>
      </w:pPr>
      <w:r w:rsidRPr="007274AC">
        <w:rPr>
          <w:rFonts w:ascii="Arial" w:hAnsi="Arial" w:cs="Arial"/>
          <w:b/>
          <w:sz w:val="24"/>
          <w:szCs w:val="24"/>
        </w:rPr>
        <w:t>DFS</w:t>
      </w:r>
      <w:r w:rsidRPr="007274AC">
        <w:rPr>
          <w:rFonts w:ascii="Arial" w:hAnsi="Arial" w:cs="Arial"/>
          <w:sz w:val="24"/>
          <w:szCs w:val="24"/>
        </w:rPr>
        <w:t xml:space="preserve"> - Departament Funduszy Strukturalnych w Ministerstwie Edukacji </w:t>
      </w:r>
      <w:r w:rsidR="007820E9" w:rsidRPr="007274AC">
        <w:rPr>
          <w:rFonts w:ascii="Arial" w:hAnsi="Arial" w:cs="Arial"/>
          <w:sz w:val="24"/>
          <w:szCs w:val="24"/>
        </w:rPr>
        <w:t>i Nauki</w:t>
      </w:r>
      <w:r w:rsidR="002D24C1">
        <w:rPr>
          <w:rFonts w:ascii="Arial" w:hAnsi="Arial" w:cs="Arial"/>
          <w:sz w:val="24"/>
          <w:szCs w:val="24"/>
        </w:rPr>
        <w:t>;</w:t>
      </w:r>
    </w:p>
    <w:p w14:paraId="79791408" w14:textId="61891A74" w:rsidR="0064798D" w:rsidRPr="00567A91" w:rsidRDefault="0064798D" w:rsidP="002D24C1">
      <w:pPr>
        <w:spacing w:line="276" w:lineRule="auto"/>
        <w:jc w:val="left"/>
        <w:rPr>
          <w:rFonts w:ascii="Arial" w:hAnsi="Arial" w:cs="Arial"/>
          <w:sz w:val="24"/>
          <w:szCs w:val="24"/>
        </w:rPr>
      </w:pPr>
      <w:r w:rsidRPr="00567A91">
        <w:rPr>
          <w:rFonts w:ascii="Arial" w:hAnsi="Arial" w:cs="Arial"/>
          <w:b/>
          <w:sz w:val="24"/>
          <w:szCs w:val="24"/>
        </w:rPr>
        <w:t xml:space="preserve">Działanie </w:t>
      </w:r>
      <w:r w:rsidR="002D24C1" w:rsidRPr="0014266C">
        <w:rPr>
          <w:rFonts w:ascii="Arial" w:hAnsi="Arial" w:cs="Arial"/>
          <w:b/>
          <w:sz w:val="24"/>
          <w:szCs w:val="24"/>
        </w:rPr>
        <w:t>01.0</w:t>
      </w:r>
      <w:r w:rsidR="00C21879">
        <w:rPr>
          <w:rFonts w:ascii="Arial" w:hAnsi="Arial" w:cs="Arial"/>
          <w:b/>
          <w:sz w:val="24"/>
          <w:szCs w:val="24"/>
        </w:rPr>
        <w:t>6</w:t>
      </w:r>
      <w:r w:rsidR="002D24C1" w:rsidRPr="0014266C">
        <w:rPr>
          <w:rFonts w:ascii="Arial" w:hAnsi="Arial" w:cs="Arial"/>
          <w:b/>
          <w:sz w:val="24"/>
          <w:szCs w:val="24"/>
        </w:rPr>
        <w:t xml:space="preserve"> </w:t>
      </w:r>
      <w:r w:rsidR="00C21879">
        <w:rPr>
          <w:rFonts w:ascii="Arial" w:hAnsi="Arial" w:cs="Arial"/>
          <w:b/>
          <w:i/>
          <w:sz w:val="24"/>
          <w:szCs w:val="24"/>
        </w:rPr>
        <w:t>Edukacja włączająca</w:t>
      </w:r>
      <w:r w:rsidR="002D24C1" w:rsidRPr="00567A91">
        <w:rPr>
          <w:rFonts w:ascii="Arial" w:hAnsi="Arial" w:cs="Arial"/>
          <w:sz w:val="24"/>
          <w:szCs w:val="24"/>
        </w:rPr>
        <w:t xml:space="preserve"> - działanie</w:t>
      </w:r>
      <w:r w:rsidR="00AD1C3C" w:rsidRPr="00567A91">
        <w:rPr>
          <w:rFonts w:ascii="Arial" w:hAnsi="Arial" w:cs="Arial"/>
          <w:sz w:val="24"/>
          <w:szCs w:val="24"/>
        </w:rPr>
        <w:t xml:space="preserve"> określone w </w:t>
      </w:r>
      <w:r w:rsidR="002D24C1" w:rsidRPr="0014266C">
        <w:rPr>
          <w:rFonts w:ascii="Arial" w:hAnsi="Arial" w:cs="Arial"/>
          <w:sz w:val="24"/>
          <w:szCs w:val="24"/>
        </w:rPr>
        <w:t>Prior</w:t>
      </w:r>
      <w:r w:rsidR="002C78B5" w:rsidRPr="0014266C">
        <w:rPr>
          <w:rFonts w:ascii="Arial" w:hAnsi="Arial" w:cs="Arial"/>
          <w:sz w:val="24"/>
          <w:szCs w:val="24"/>
        </w:rPr>
        <w:t xml:space="preserve">ytecie </w:t>
      </w:r>
      <w:r w:rsidR="002D24C1" w:rsidRPr="0014266C">
        <w:rPr>
          <w:rFonts w:ascii="Arial" w:hAnsi="Arial" w:cs="Arial"/>
          <w:sz w:val="24"/>
          <w:szCs w:val="24"/>
        </w:rPr>
        <w:t xml:space="preserve">1 </w:t>
      </w:r>
      <w:r w:rsidR="002D24C1" w:rsidRPr="00567A91">
        <w:rPr>
          <w:rFonts w:ascii="Arial" w:hAnsi="Arial" w:cs="Arial"/>
          <w:i/>
          <w:sz w:val="24"/>
          <w:szCs w:val="24"/>
        </w:rPr>
        <w:t>Umiejętności</w:t>
      </w:r>
      <w:r w:rsidR="002D24C1" w:rsidRPr="0014266C">
        <w:rPr>
          <w:rFonts w:ascii="Arial" w:hAnsi="Arial" w:cs="Arial"/>
          <w:sz w:val="24"/>
          <w:szCs w:val="24"/>
        </w:rPr>
        <w:t xml:space="preserve"> w </w:t>
      </w:r>
      <w:r w:rsidR="002C78B5">
        <w:rPr>
          <w:rFonts w:ascii="Arial" w:hAnsi="Arial" w:cs="Arial"/>
          <w:sz w:val="24"/>
          <w:szCs w:val="24"/>
        </w:rPr>
        <w:t>SZOP FERS</w:t>
      </w:r>
      <w:r w:rsidR="002D24C1">
        <w:rPr>
          <w:rFonts w:ascii="Arial" w:hAnsi="Arial" w:cs="Arial"/>
          <w:sz w:val="24"/>
          <w:szCs w:val="24"/>
        </w:rPr>
        <w:t>;</w:t>
      </w:r>
    </w:p>
    <w:p w14:paraId="3B1339BF" w14:textId="4CF4A296" w:rsidR="0064798D" w:rsidRPr="00AF3B0C" w:rsidRDefault="0064798D" w:rsidP="004A0761">
      <w:pPr>
        <w:spacing w:line="276" w:lineRule="auto"/>
        <w:jc w:val="left"/>
        <w:rPr>
          <w:rFonts w:ascii="Arial" w:hAnsi="Arial" w:cs="Arial"/>
          <w:sz w:val="24"/>
          <w:szCs w:val="24"/>
          <w:highlight w:val="yellow"/>
        </w:rPr>
      </w:pPr>
      <w:r w:rsidRPr="00567A91">
        <w:rPr>
          <w:rFonts w:ascii="Arial" w:hAnsi="Arial" w:cs="Arial"/>
          <w:b/>
          <w:sz w:val="24"/>
          <w:szCs w:val="24"/>
        </w:rPr>
        <w:t>EFS</w:t>
      </w:r>
      <w:r w:rsidR="002D24C1" w:rsidRPr="00567A91">
        <w:rPr>
          <w:rFonts w:ascii="Arial" w:hAnsi="Arial" w:cs="Arial"/>
          <w:b/>
          <w:sz w:val="24"/>
          <w:szCs w:val="24"/>
        </w:rPr>
        <w:t>+</w:t>
      </w:r>
      <w:r w:rsidRPr="00567A91">
        <w:rPr>
          <w:rFonts w:ascii="Arial" w:hAnsi="Arial" w:cs="Arial"/>
          <w:sz w:val="24"/>
          <w:szCs w:val="24"/>
        </w:rPr>
        <w:t xml:space="preserve"> - Europejski Fundusz Społeczny</w:t>
      </w:r>
      <w:r w:rsidR="002D24C1" w:rsidRPr="00567A91">
        <w:rPr>
          <w:rFonts w:ascii="Arial" w:hAnsi="Arial" w:cs="Arial"/>
          <w:sz w:val="24"/>
          <w:szCs w:val="24"/>
        </w:rPr>
        <w:t xml:space="preserve"> Plus</w:t>
      </w:r>
      <w:r w:rsidR="002D24C1">
        <w:rPr>
          <w:rFonts w:ascii="Arial" w:hAnsi="Arial" w:cs="Arial"/>
          <w:sz w:val="24"/>
          <w:szCs w:val="24"/>
        </w:rPr>
        <w:t>;</w:t>
      </w:r>
    </w:p>
    <w:p w14:paraId="6B9B295A" w14:textId="34BECAB8" w:rsidR="006A22F4" w:rsidRDefault="006A22F4" w:rsidP="004A0761">
      <w:pPr>
        <w:spacing w:line="276" w:lineRule="auto"/>
        <w:jc w:val="left"/>
        <w:rPr>
          <w:rFonts w:ascii="Arial" w:hAnsi="Arial" w:cs="Arial"/>
          <w:sz w:val="24"/>
          <w:szCs w:val="24"/>
        </w:rPr>
      </w:pPr>
      <w:r w:rsidRPr="007274AC">
        <w:rPr>
          <w:rFonts w:ascii="Arial" w:hAnsi="Arial" w:cs="Arial"/>
          <w:b/>
          <w:sz w:val="24"/>
          <w:szCs w:val="24"/>
        </w:rPr>
        <w:t xml:space="preserve">Ekspert  </w:t>
      </w:r>
      <w:r w:rsidR="005B079C" w:rsidRPr="007274AC">
        <w:rPr>
          <w:rFonts w:ascii="Arial" w:hAnsi="Arial" w:cs="Arial"/>
          <w:sz w:val="24"/>
          <w:szCs w:val="24"/>
        </w:rPr>
        <w:t>-</w:t>
      </w:r>
      <w:r w:rsidRPr="007274AC">
        <w:rPr>
          <w:rFonts w:ascii="Arial" w:hAnsi="Arial" w:cs="Arial"/>
          <w:sz w:val="24"/>
          <w:szCs w:val="24"/>
        </w:rPr>
        <w:t xml:space="preserve"> </w:t>
      </w:r>
      <w:r w:rsidR="002D24C1">
        <w:rPr>
          <w:rFonts w:ascii="Arial" w:hAnsi="Arial" w:cs="Arial"/>
          <w:sz w:val="24"/>
          <w:szCs w:val="24"/>
        </w:rPr>
        <w:t>o</w:t>
      </w:r>
      <w:r w:rsidRPr="007274AC">
        <w:rPr>
          <w:rFonts w:ascii="Arial" w:hAnsi="Arial" w:cs="Arial"/>
          <w:sz w:val="24"/>
          <w:szCs w:val="24"/>
        </w:rPr>
        <w:t xml:space="preserve">soba, o której mowa w art. </w:t>
      </w:r>
      <w:r w:rsidR="007274AC" w:rsidRPr="007274AC">
        <w:rPr>
          <w:rFonts w:ascii="Arial" w:hAnsi="Arial" w:cs="Arial"/>
          <w:sz w:val="24"/>
          <w:szCs w:val="24"/>
        </w:rPr>
        <w:t>80</w:t>
      </w:r>
      <w:r w:rsidRPr="007274AC">
        <w:rPr>
          <w:rFonts w:ascii="Arial" w:hAnsi="Arial" w:cs="Arial"/>
          <w:sz w:val="24"/>
          <w:szCs w:val="24"/>
        </w:rPr>
        <w:t xml:space="preserve"> ustawy wdrożeniowej</w:t>
      </w:r>
      <w:r w:rsidR="002D24C1">
        <w:rPr>
          <w:rFonts w:ascii="Arial" w:hAnsi="Arial" w:cs="Arial"/>
          <w:sz w:val="24"/>
          <w:szCs w:val="24"/>
        </w:rPr>
        <w:t>;</w:t>
      </w:r>
    </w:p>
    <w:p w14:paraId="1673C6BE" w14:textId="170BCFEF" w:rsidR="00B35358" w:rsidRDefault="00B35358" w:rsidP="004A0761">
      <w:pPr>
        <w:spacing w:line="276" w:lineRule="auto"/>
        <w:jc w:val="left"/>
        <w:rPr>
          <w:rFonts w:ascii="Arial" w:hAnsi="Arial" w:cs="Arial"/>
          <w:sz w:val="24"/>
          <w:szCs w:val="24"/>
        </w:rPr>
      </w:pPr>
      <w:r w:rsidRPr="00B35358">
        <w:rPr>
          <w:rFonts w:ascii="Arial" w:hAnsi="Arial" w:cs="Arial"/>
          <w:b/>
          <w:sz w:val="24"/>
          <w:szCs w:val="24"/>
        </w:rPr>
        <w:t>IBE</w:t>
      </w:r>
      <w:r w:rsidRPr="00B35358">
        <w:rPr>
          <w:rFonts w:ascii="Arial" w:hAnsi="Arial" w:cs="Arial"/>
          <w:sz w:val="24"/>
          <w:szCs w:val="24"/>
        </w:rPr>
        <w:t xml:space="preserve"> – Instytut Badań Edukacyjnych;</w:t>
      </w:r>
    </w:p>
    <w:p w14:paraId="27C2F56D" w14:textId="5D251BE1" w:rsidR="0064798D" w:rsidRPr="00A869DE" w:rsidRDefault="005F550C" w:rsidP="007A6D0C">
      <w:pPr>
        <w:spacing w:line="276" w:lineRule="auto"/>
        <w:jc w:val="left"/>
        <w:rPr>
          <w:rFonts w:ascii="Arial" w:hAnsi="Arial" w:cs="Arial"/>
          <w:sz w:val="24"/>
          <w:szCs w:val="24"/>
        </w:rPr>
      </w:pPr>
      <w:r w:rsidRPr="00A869DE">
        <w:rPr>
          <w:rFonts w:ascii="Arial" w:hAnsi="Arial" w:cs="Arial"/>
          <w:b/>
          <w:sz w:val="24"/>
          <w:szCs w:val="24"/>
        </w:rPr>
        <w:t>ION</w:t>
      </w:r>
      <w:r w:rsidR="008A2667" w:rsidRPr="00A869DE">
        <w:rPr>
          <w:rFonts w:ascii="Arial" w:hAnsi="Arial" w:cs="Arial"/>
          <w:sz w:val="24"/>
          <w:szCs w:val="24"/>
        </w:rPr>
        <w:t xml:space="preserve"> - Instytucja Organizująca Nabór</w:t>
      </w:r>
      <w:r w:rsidR="0064798D" w:rsidRPr="00A869DE">
        <w:rPr>
          <w:rFonts w:ascii="Arial" w:hAnsi="Arial" w:cs="Arial"/>
          <w:sz w:val="24"/>
          <w:szCs w:val="24"/>
        </w:rPr>
        <w:t xml:space="preserve">. Funkcję </w:t>
      </w:r>
      <w:r w:rsidRPr="00A869DE">
        <w:rPr>
          <w:rFonts w:ascii="Arial" w:hAnsi="Arial" w:cs="Arial"/>
          <w:sz w:val="24"/>
          <w:szCs w:val="24"/>
        </w:rPr>
        <w:t>ION</w:t>
      </w:r>
      <w:r w:rsidR="0064798D" w:rsidRPr="00A869DE">
        <w:rPr>
          <w:rFonts w:ascii="Arial" w:hAnsi="Arial" w:cs="Arial"/>
          <w:sz w:val="24"/>
          <w:szCs w:val="24"/>
        </w:rPr>
        <w:t xml:space="preserve"> w przedmiotowym</w:t>
      </w:r>
      <w:r w:rsidR="00A9777C">
        <w:rPr>
          <w:rFonts w:ascii="Arial" w:hAnsi="Arial" w:cs="Arial"/>
          <w:sz w:val="24"/>
          <w:szCs w:val="24"/>
        </w:rPr>
        <w:t xml:space="preserve"> naborze</w:t>
      </w:r>
      <w:r w:rsidR="0064798D" w:rsidRPr="00A869DE">
        <w:rPr>
          <w:rFonts w:ascii="Arial" w:hAnsi="Arial" w:cs="Arial"/>
          <w:sz w:val="24"/>
          <w:szCs w:val="24"/>
        </w:rPr>
        <w:t xml:space="preserve"> p</w:t>
      </w:r>
      <w:r w:rsidR="008A526B" w:rsidRPr="00A869DE">
        <w:rPr>
          <w:rFonts w:ascii="Arial" w:hAnsi="Arial" w:cs="Arial"/>
          <w:sz w:val="24"/>
          <w:szCs w:val="24"/>
        </w:rPr>
        <w:t xml:space="preserve">ełni </w:t>
      </w:r>
      <w:r w:rsidR="0064798D" w:rsidRPr="00A869DE">
        <w:rPr>
          <w:rFonts w:ascii="Arial" w:hAnsi="Arial" w:cs="Arial"/>
          <w:sz w:val="24"/>
          <w:szCs w:val="24"/>
        </w:rPr>
        <w:t>DFS</w:t>
      </w:r>
      <w:r w:rsidR="008A526B" w:rsidRPr="00A869DE">
        <w:rPr>
          <w:rFonts w:ascii="Arial" w:hAnsi="Arial" w:cs="Arial"/>
          <w:sz w:val="24"/>
          <w:szCs w:val="24"/>
        </w:rPr>
        <w:t xml:space="preserve"> w MEiN.</w:t>
      </w:r>
      <w:r w:rsidR="0064798D" w:rsidRPr="00A869DE">
        <w:rPr>
          <w:rFonts w:ascii="Arial" w:hAnsi="Arial" w:cs="Arial"/>
          <w:sz w:val="24"/>
          <w:szCs w:val="24"/>
        </w:rPr>
        <w:t xml:space="preserve"> Siedziba </w:t>
      </w:r>
      <w:r w:rsidRPr="00A869DE">
        <w:rPr>
          <w:rFonts w:ascii="Arial" w:hAnsi="Arial" w:cs="Arial"/>
          <w:sz w:val="24"/>
          <w:szCs w:val="24"/>
        </w:rPr>
        <w:t>ION</w:t>
      </w:r>
      <w:r w:rsidR="0064798D" w:rsidRPr="00A869DE">
        <w:rPr>
          <w:rFonts w:ascii="Arial" w:hAnsi="Arial" w:cs="Arial"/>
          <w:sz w:val="24"/>
          <w:szCs w:val="24"/>
        </w:rPr>
        <w:t xml:space="preserve"> znajduje się w Warszawie, przy al. J. Ch. Szucha 25 (kod pocztowy 00-918 Warszawa)</w:t>
      </w:r>
      <w:r w:rsidR="009B1324">
        <w:rPr>
          <w:rFonts w:ascii="Arial" w:hAnsi="Arial" w:cs="Arial"/>
          <w:sz w:val="24"/>
          <w:szCs w:val="24"/>
        </w:rPr>
        <w:t>;</w:t>
      </w:r>
    </w:p>
    <w:p w14:paraId="7D4E1CF4" w14:textId="086FE2F1" w:rsidR="0064798D" w:rsidRPr="00567A91" w:rsidRDefault="00DA2DF9" w:rsidP="004A0761">
      <w:pPr>
        <w:spacing w:line="276" w:lineRule="auto"/>
        <w:jc w:val="left"/>
        <w:rPr>
          <w:rFonts w:ascii="Arial" w:hAnsi="Arial" w:cs="Arial"/>
          <w:sz w:val="24"/>
          <w:szCs w:val="24"/>
        </w:rPr>
      </w:pPr>
      <w:r>
        <w:rPr>
          <w:rFonts w:ascii="Arial" w:hAnsi="Arial" w:cs="Arial"/>
          <w:b/>
          <w:sz w:val="24"/>
          <w:szCs w:val="24"/>
        </w:rPr>
        <w:t>IP</w:t>
      </w:r>
      <w:r w:rsidR="0064798D" w:rsidRPr="00567A91">
        <w:rPr>
          <w:rFonts w:ascii="Arial" w:hAnsi="Arial" w:cs="Arial"/>
          <w:sz w:val="24"/>
          <w:szCs w:val="24"/>
        </w:rPr>
        <w:t xml:space="preserve"> - Instytucja Pośrednicząca dla </w:t>
      </w:r>
      <w:r w:rsidR="009B1324" w:rsidRPr="0014266C">
        <w:rPr>
          <w:rFonts w:ascii="Arial" w:hAnsi="Arial" w:cs="Arial"/>
          <w:sz w:val="24"/>
          <w:szCs w:val="24"/>
        </w:rPr>
        <w:t>Działań 01.04, 01.06 i 01.08 w ramach Priorytetu I Programu Fundusze Europejskie dla Rozwoju Społecznego 2021-2027</w:t>
      </w:r>
      <w:r w:rsidR="00571D7D" w:rsidRPr="00567A91">
        <w:rPr>
          <w:rFonts w:ascii="Arial" w:hAnsi="Arial" w:cs="Arial"/>
          <w:sz w:val="24"/>
          <w:szCs w:val="24"/>
        </w:rPr>
        <w:t>.</w:t>
      </w:r>
      <w:r w:rsidR="00571D7D" w:rsidRPr="00567A91">
        <w:rPr>
          <w:sz w:val="24"/>
          <w:szCs w:val="24"/>
        </w:rPr>
        <w:t xml:space="preserve"> </w:t>
      </w:r>
      <w:r w:rsidR="00571D7D" w:rsidRPr="00567A91">
        <w:rPr>
          <w:rFonts w:ascii="Arial" w:hAnsi="Arial" w:cs="Arial"/>
          <w:sz w:val="24"/>
          <w:szCs w:val="24"/>
        </w:rPr>
        <w:t xml:space="preserve">Funkcję IP </w:t>
      </w:r>
      <w:r w:rsidR="009B1324" w:rsidRPr="00567A91">
        <w:rPr>
          <w:rFonts w:ascii="Arial" w:hAnsi="Arial" w:cs="Arial"/>
          <w:sz w:val="24"/>
          <w:szCs w:val="24"/>
        </w:rPr>
        <w:t>FERS</w:t>
      </w:r>
      <w:r w:rsidR="00571D7D" w:rsidRPr="00567A91">
        <w:rPr>
          <w:rFonts w:ascii="Arial" w:hAnsi="Arial" w:cs="Arial"/>
          <w:sz w:val="24"/>
          <w:szCs w:val="24"/>
        </w:rPr>
        <w:t xml:space="preserve"> w przedmiotowych działaniach pełni DFS</w:t>
      </w:r>
      <w:r w:rsidR="008A526B" w:rsidRPr="00567A91">
        <w:rPr>
          <w:rFonts w:ascii="Arial" w:hAnsi="Arial" w:cs="Arial"/>
          <w:sz w:val="24"/>
          <w:szCs w:val="24"/>
        </w:rPr>
        <w:t xml:space="preserve"> w MEiN</w:t>
      </w:r>
      <w:r w:rsidR="009B1324">
        <w:rPr>
          <w:rFonts w:ascii="Arial" w:hAnsi="Arial" w:cs="Arial"/>
          <w:sz w:val="24"/>
          <w:szCs w:val="24"/>
        </w:rPr>
        <w:t>;</w:t>
      </w:r>
    </w:p>
    <w:p w14:paraId="38B9C2FD" w14:textId="71E18F4A" w:rsidR="00C96696" w:rsidRPr="00567A91" w:rsidRDefault="0064798D" w:rsidP="00C96696">
      <w:pPr>
        <w:spacing w:line="276" w:lineRule="auto"/>
        <w:jc w:val="left"/>
        <w:rPr>
          <w:rFonts w:ascii="Arial" w:hAnsi="Arial" w:cs="Arial"/>
          <w:sz w:val="24"/>
          <w:szCs w:val="24"/>
        </w:rPr>
      </w:pPr>
      <w:r w:rsidRPr="00567A91">
        <w:rPr>
          <w:rFonts w:ascii="Arial" w:hAnsi="Arial" w:cs="Arial"/>
          <w:b/>
          <w:sz w:val="24"/>
          <w:szCs w:val="24"/>
        </w:rPr>
        <w:t xml:space="preserve">IZ </w:t>
      </w:r>
      <w:r w:rsidR="00814C73" w:rsidRPr="00567A91">
        <w:rPr>
          <w:rFonts w:ascii="Arial" w:hAnsi="Arial" w:cs="Arial"/>
          <w:b/>
          <w:sz w:val="24"/>
          <w:szCs w:val="24"/>
        </w:rPr>
        <w:t>FERS</w:t>
      </w:r>
      <w:r w:rsidRPr="00567A91">
        <w:rPr>
          <w:rFonts w:ascii="Arial" w:hAnsi="Arial" w:cs="Arial"/>
          <w:sz w:val="24"/>
          <w:szCs w:val="24"/>
        </w:rPr>
        <w:t xml:space="preserve"> - Instytucja Zarządzająca Programem </w:t>
      </w:r>
      <w:r w:rsidR="009B1324" w:rsidRPr="0014266C">
        <w:rPr>
          <w:rFonts w:ascii="Arial" w:hAnsi="Arial" w:cs="Arial"/>
          <w:sz w:val="24"/>
          <w:szCs w:val="24"/>
        </w:rPr>
        <w:t>Fundusze Europejskie dla Rozwoju Społecznego 2021-2027</w:t>
      </w:r>
      <w:r w:rsidR="00571D7D" w:rsidRPr="00567A91">
        <w:rPr>
          <w:rFonts w:ascii="Arial" w:hAnsi="Arial" w:cs="Arial"/>
          <w:sz w:val="24"/>
          <w:szCs w:val="24"/>
        </w:rPr>
        <w:t>.</w:t>
      </w:r>
      <w:r w:rsidR="00571D7D" w:rsidRPr="00567A91">
        <w:rPr>
          <w:sz w:val="24"/>
          <w:szCs w:val="24"/>
        </w:rPr>
        <w:t xml:space="preserve"> </w:t>
      </w:r>
      <w:r w:rsidR="00571D7D" w:rsidRPr="00567A91">
        <w:rPr>
          <w:rFonts w:ascii="Arial" w:hAnsi="Arial" w:cs="Arial"/>
          <w:sz w:val="24"/>
          <w:szCs w:val="24"/>
        </w:rPr>
        <w:t xml:space="preserve">Funkcję IZ </w:t>
      </w:r>
      <w:r w:rsidR="009B1324" w:rsidRPr="00567A91">
        <w:rPr>
          <w:rFonts w:ascii="Arial" w:hAnsi="Arial" w:cs="Arial"/>
          <w:sz w:val="24"/>
          <w:szCs w:val="24"/>
        </w:rPr>
        <w:t xml:space="preserve">FERS </w:t>
      </w:r>
      <w:r w:rsidR="00571D7D" w:rsidRPr="00567A91">
        <w:rPr>
          <w:rFonts w:ascii="Arial" w:hAnsi="Arial" w:cs="Arial"/>
          <w:sz w:val="24"/>
          <w:szCs w:val="24"/>
        </w:rPr>
        <w:t xml:space="preserve">pełni Ministerstwo </w:t>
      </w:r>
      <w:r w:rsidR="00474A13" w:rsidRPr="00567A91">
        <w:rPr>
          <w:rFonts w:ascii="Arial" w:hAnsi="Arial" w:cs="Arial"/>
          <w:sz w:val="24"/>
          <w:szCs w:val="24"/>
        </w:rPr>
        <w:t>Funduszy i Polityki Regionalnej</w:t>
      </w:r>
      <w:r w:rsidR="009B1324" w:rsidRPr="0014266C">
        <w:rPr>
          <w:rFonts w:ascii="Arial" w:hAnsi="Arial" w:cs="Arial"/>
          <w:sz w:val="24"/>
          <w:szCs w:val="24"/>
        </w:rPr>
        <w:t>;</w:t>
      </w:r>
    </w:p>
    <w:p w14:paraId="497A319C" w14:textId="7542F840" w:rsidR="0064798D" w:rsidRPr="00567A91" w:rsidRDefault="0064798D" w:rsidP="004A0761">
      <w:pPr>
        <w:spacing w:line="276" w:lineRule="auto"/>
        <w:jc w:val="left"/>
        <w:rPr>
          <w:rFonts w:ascii="Arial" w:hAnsi="Arial" w:cs="Arial"/>
          <w:sz w:val="24"/>
          <w:szCs w:val="24"/>
        </w:rPr>
      </w:pPr>
      <w:r w:rsidRPr="00567A91">
        <w:rPr>
          <w:rFonts w:ascii="Arial" w:hAnsi="Arial" w:cs="Arial"/>
          <w:b/>
          <w:sz w:val="24"/>
          <w:szCs w:val="24"/>
        </w:rPr>
        <w:t xml:space="preserve">KM </w:t>
      </w:r>
      <w:r w:rsidR="00C210BD" w:rsidRPr="00567A91">
        <w:rPr>
          <w:rFonts w:ascii="Arial" w:hAnsi="Arial" w:cs="Arial"/>
          <w:b/>
          <w:sz w:val="24"/>
          <w:szCs w:val="24"/>
        </w:rPr>
        <w:t>FERS</w:t>
      </w:r>
      <w:r w:rsidRPr="00567A91">
        <w:rPr>
          <w:rFonts w:ascii="Arial" w:hAnsi="Arial" w:cs="Arial"/>
          <w:sz w:val="24"/>
          <w:szCs w:val="24"/>
        </w:rPr>
        <w:t xml:space="preserve"> -</w:t>
      </w:r>
      <w:r w:rsidR="002B4C6A" w:rsidRPr="00567A91">
        <w:rPr>
          <w:rFonts w:ascii="Arial" w:hAnsi="Arial" w:cs="Arial"/>
          <w:sz w:val="24"/>
          <w:szCs w:val="24"/>
        </w:rPr>
        <w:t xml:space="preserve"> </w:t>
      </w:r>
      <w:r w:rsidRPr="00567A91">
        <w:rPr>
          <w:rFonts w:ascii="Arial" w:hAnsi="Arial" w:cs="Arial"/>
          <w:sz w:val="24"/>
          <w:szCs w:val="24"/>
        </w:rPr>
        <w:t xml:space="preserve">Komitet Monitorujący Program </w:t>
      </w:r>
      <w:r w:rsidR="009B1324" w:rsidRPr="0014266C">
        <w:rPr>
          <w:rFonts w:ascii="Arial" w:hAnsi="Arial" w:cs="Arial"/>
          <w:sz w:val="24"/>
          <w:szCs w:val="24"/>
        </w:rPr>
        <w:t>Fundusze Europejskie dla Rozwoju Społecznego 2021-2027;</w:t>
      </w:r>
    </w:p>
    <w:p w14:paraId="6FCE155F" w14:textId="77777777" w:rsidR="0064798D" w:rsidRPr="0014266C" w:rsidRDefault="0064798D" w:rsidP="004A0761">
      <w:pPr>
        <w:spacing w:line="276" w:lineRule="auto"/>
        <w:jc w:val="left"/>
        <w:rPr>
          <w:rFonts w:ascii="Arial" w:hAnsi="Arial" w:cs="Arial"/>
          <w:sz w:val="24"/>
          <w:szCs w:val="24"/>
        </w:rPr>
      </w:pPr>
      <w:r w:rsidRPr="0014266C">
        <w:rPr>
          <w:rFonts w:ascii="Arial" w:hAnsi="Arial" w:cs="Arial"/>
          <w:b/>
          <w:sz w:val="24"/>
          <w:szCs w:val="24"/>
        </w:rPr>
        <w:t>KOP</w:t>
      </w:r>
      <w:r w:rsidRPr="0014266C">
        <w:rPr>
          <w:rFonts w:ascii="Arial" w:hAnsi="Arial" w:cs="Arial"/>
          <w:sz w:val="24"/>
          <w:szCs w:val="24"/>
        </w:rPr>
        <w:t xml:space="preserve"> - Komisja Oceny Projektów</w:t>
      </w:r>
      <w:r w:rsidR="009B1324" w:rsidRPr="0014266C">
        <w:rPr>
          <w:rFonts w:ascii="Arial" w:hAnsi="Arial" w:cs="Arial"/>
          <w:sz w:val="24"/>
          <w:szCs w:val="24"/>
        </w:rPr>
        <w:t>;</w:t>
      </w:r>
    </w:p>
    <w:p w14:paraId="5016C656" w14:textId="253A9E85" w:rsidR="003873A8" w:rsidRDefault="0064798D" w:rsidP="003873A8">
      <w:pPr>
        <w:spacing w:line="276" w:lineRule="auto"/>
        <w:jc w:val="left"/>
        <w:rPr>
          <w:rFonts w:ascii="Arial" w:hAnsi="Arial" w:cs="Arial"/>
          <w:sz w:val="24"/>
          <w:szCs w:val="24"/>
        </w:rPr>
      </w:pPr>
      <w:r w:rsidRPr="00567A91">
        <w:rPr>
          <w:rFonts w:ascii="Arial" w:hAnsi="Arial" w:cs="Arial"/>
          <w:b/>
          <w:sz w:val="24"/>
          <w:szCs w:val="24"/>
        </w:rPr>
        <w:t>ME</w:t>
      </w:r>
      <w:r w:rsidR="007820E9" w:rsidRPr="00567A91">
        <w:rPr>
          <w:rFonts w:ascii="Arial" w:hAnsi="Arial" w:cs="Arial"/>
          <w:b/>
          <w:sz w:val="24"/>
          <w:szCs w:val="24"/>
        </w:rPr>
        <w:t>i</w:t>
      </w:r>
      <w:r w:rsidRPr="00567A91">
        <w:rPr>
          <w:rFonts w:ascii="Arial" w:hAnsi="Arial" w:cs="Arial"/>
          <w:b/>
          <w:sz w:val="24"/>
          <w:szCs w:val="24"/>
        </w:rPr>
        <w:t xml:space="preserve">N </w:t>
      </w:r>
      <w:r w:rsidRPr="00567A91">
        <w:rPr>
          <w:rFonts w:ascii="Arial" w:hAnsi="Arial" w:cs="Arial"/>
          <w:sz w:val="24"/>
          <w:szCs w:val="24"/>
        </w:rPr>
        <w:t xml:space="preserve">- Ministerstwo Edukacji </w:t>
      </w:r>
      <w:r w:rsidR="007820E9" w:rsidRPr="00567A91">
        <w:rPr>
          <w:rFonts w:ascii="Arial" w:hAnsi="Arial" w:cs="Arial"/>
          <w:sz w:val="24"/>
          <w:szCs w:val="24"/>
        </w:rPr>
        <w:t>i Nauki</w:t>
      </w:r>
      <w:r w:rsidR="009B1324" w:rsidRPr="00567A91">
        <w:rPr>
          <w:rFonts w:ascii="Arial" w:hAnsi="Arial" w:cs="Arial"/>
          <w:sz w:val="24"/>
          <w:szCs w:val="24"/>
        </w:rPr>
        <w:t>;</w:t>
      </w:r>
    </w:p>
    <w:p w14:paraId="14C3AF94" w14:textId="53A36736" w:rsidR="0064798D" w:rsidRPr="00567A91" w:rsidRDefault="0064798D" w:rsidP="004A0761">
      <w:pPr>
        <w:spacing w:line="276" w:lineRule="auto"/>
        <w:jc w:val="left"/>
        <w:rPr>
          <w:rFonts w:ascii="Arial" w:hAnsi="Arial" w:cs="Arial"/>
          <w:sz w:val="24"/>
          <w:szCs w:val="24"/>
        </w:rPr>
      </w:pPr>
      <w:r w:rsidRPr="00567A91">
        <w:rPr>
          <w:rFonts w:ascii="Arial" w:hAnsi="Arial" w:cs="Arial"/>
          <w:b/>
          <w:sz w:val="24"/>
          <w:szCs w:val="24"/>
        </w:rPr>
        <w:t>Portal</w:t>
      </w:r>
      <w:r w:rsidRPr="00567A91">
        <w:rPr>
          <w:rFonts w:ascii="Arial" w:hAnsi="Arial" w:cs="Arial"/>
          <w:sz w:val="24"/>
          <w:szCs w:val="24"/>
        </w:rPr>
        <w:t xml:space="preserve"> - </w:t>
      </w:r>
      <w:r w:rsidRPr="00F3647D">
        <w:rPr>
          <w:rFonts w:ascii="Arial" w:hAnsi="Arial" w:cs="Arial"/>
          <w:sz w:val="24"/>
          <w:szCs w:val="24"/>
        </w:rPr>
        <w:t xml:space="preserve">Portal internetowy, o którym mowa w art. </w:t>
      </w:r>
      <w:r w:rsidR="009B1324" w:rsidRPr="00F3647D">
        <w:rPr>
          <w:rFonts w:ascii="Arial" w:hAnsi="Arial" w:cs="Arial"/>
          <w:sz w:val="24"/>
          <w:szCs w:val="24"/>
        </w:rPr>
        <w:t xml:space="preserve">46 </w:t>
      </w:r>
      <w:r w:rsidRPr="00F3647D">
        <w:rPr>
          <w:rFonts w:ascii="Arial" w:hAnsi="Arial" w:cs="Arial"/>
          <w:sz w:val="24"/>
          <w:szCs w:val="24"/>
        </w:rPr>
        <w:t xml:space="preserve">lit. b rozporządzenia ogólnego – </w:t>
      </w:r>
      <w:hyperlink r:id="rId8" w:history="1">
        <w:r w:rsidR="00CF42F4" w:rsidRPr="00F3647D">
          <w:rPr>
            <w:rStyle w:val="Hipercze"/>
            <w:rFonts w:ascii="Arial" w:hAnsi="Arial" w:cs="Arial"/>
            <w:sz w:val="24"/>
            <w:szCs w:val="24"/>
          </w:rPr>
          <w:t>www.funduszeeuropejskie.gov.pl</w:t>
        </w:r>
      </w:hyperlink>
      <w:r w:rsidR="009B1324" w:rsidRPr="00F3647D">
        <w:rPr>
          <w:rFonts w:ascii="Arial" w:hAnsi="Arial" w:cs="Arial"/>
          <w:sz w:val="24"/>
          <w:szCs w:val="24"/>
        </w:rPr>
        <w:t>;</w:t>
      </w:r>
    </w:p>
    <w:p w14:paraId="32338E8B" w14:textId="77777777" w:rsidR="0064798D" w:rsidRPr="00A869DE" w:rsidRDefault="00A869DE" w:rsidP="004A0761">
      <w:pPr>
        <w:spacing w:line="276" w:lineRule="auto"/>
        <w:jc w:val="left"/>
        <w:rPr>
          <w:rFonts w:ascii="Arial" w:hAnsi="Arial" w:cs="Arial"/>
          <w:sz w:val="24"/>
          <w:szCs w:val="24"/>
        </w:rPr>
      </w:pPr>
      <w:r w:rsidRPr="00733BD1">
        <w:rPr>
          <w:rStyle w:val="Hipercze"/>
          <w:rFonts w:ascii="Arial" w:hAnsi="Arial" w:cs="Arial"/>
          <w:b/>
          <w:color w:val="auto"/>
          <w:sz w:val="24"/>
          <w:szCs w:val="24"/>
          <w:u w:val="none"/>
        </w:rPr>
        <w:t>FERS</w:t>
      </w:r>
      <w:r w:rsidR="0064798D" w:rsidRPr="0014266C">
        <w:rPr>
          <w:rFonts w:ascii="Arial" w:hAnsi="Arial" w:cs="Arial"/>
          <w:sz w:val="24"/>
          <w:szCs w:val="24"/>
        </w:rPr>
        <w:t xml:space="preserve"> - </w:t>
      </w:r>
      <w:r w:rsidRPr="0014266C">
        <w:rPr>
          <w:rFonts w:ascii="Arial" w:hAnsi="Arial" w:cs="Arial"/>
          <w:sz w:val="24"/>
          <w:szCs w:val="24"/>
        </w:rPr>
        <w:t xml:space="preserve">Program </w:t>
      </w:r>
      <w:r w:rsidRPr="00A869DE">
        <w:rPr>
          <w:rFonts w:ascii="Arial" w:hAnsi="Arial" w:cs="Arial"/>
          <w:sz w:val="24"/>
          <w:szCs w:val="24"/>
        </w:rPr>
        <w:t>Fundusze Europejskie dla Rozwoju Społecznego 2021-2027</w:t>
      </w:r>
      <w:r w:rsidR="009B1324">
        <w:rPr>
          <w:rFonts w:ascii="Arial" w:hAnsi="Arial" w:cs="Arial"/>
          <w:sz w:val="24"/>
          <w:szCs w:val="24"/>
        </w:rPr>
        <w:t>;</w:t>
      </w:r>
    </w:p>
    <w:p w14:paraId="7EF032CC" w14:textId="2682F169" w:rsidR="0064798D" w:rsidRPr="00692402" w:rsidRDefault="0064798D" w:rsidP="004A0761">
      <w:pPr>
        <w:spacing w:line="276" w:lineRule="auto"/>
        <w:jc w:val="left"/>
        <w:rPr>
          <w:rFonts w:ascii="Arial" w:hAnsi="Arial" w:cs="Arial"/>
          <w:sz w:val="24"/>
          <w:szCs w:val="24"/>
        </w:rPr>
      </w:pPr>
      <w:r w:rsidRPr="00567A91">
        <w:rPr>
          <w:rFonts w:ascii="Arial" w:hAnsi="Arial" w:cs="Arial"/>
          <w:b/>
          <w:sz w:val="24"/>
          <w:szCs w:val="24"/>
        </w:rPr>
        <w:t>Rozporządzenie ogólne</w:t>
      </w:r>
      <w:r w:rsidR="00C96696" w:rsidRPr="00567A91">
        <w:rPr>
          <w:rFonts w:ascii="Arial" w:hAnsi="Arial" w:cs="Arial"/>
          <w:sz w:val="24"/>
          <w:szCs w:val="24"/>
        </w:rPr>
        <w:t xml:space="preserve"> - </w:t>
      </w:r>
      <w:r w:rsidR="002C78B5" w:rsidRPr="0014266C">
        <w:rPr>
          <w:rFonts w:ascii="Arial" w:hAnsi="Arial" w:cs="Arial"/>
          <w:sz w:val="24"/>
          <w:szCs w:val="24"/>
        </w:rPr>
        <w:t>Parlamentu</w:t>
      </w:r>
      <w:r w:rsidR="002C78B5" w:rsidRPr="002C78B5">
        <w:rPr>
          <w:rFonts w:ascii="Arial" w:hAnsi="Arial" w:cs="Arial"/>
          <w:sz w:val="24"/>
          <w:szCs w:val="24"/>
        </w:rPr>
        <w:t xml:space="preserve">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2C78B5">
        <w:rPr>
          <w:rFonts w:ascii="Arial" w:hAnsi="Arial" w:cs="Arial"/>
          <w:sz w:val="24"/>
          <w:szCs w:val="24"/>
        </w:rPr>
        <w:t xml:space="preserve"> </w:t>
      </w:r>
      <w:r w:rsidR="002C78B5" w:rsidRPr="002C78B5">
        <w:rPr>
          <w:rFonts w:ascii="Arial" w:hAnsi="Arial" w:cs="Arial"/>
          <w:sz w:val="24"/>
          <w:szCs w:val="24"/>
        </w:rPr>
        <w:t xml:space="preserve">z dnia 24 czerwca </w:t>
      </w:r>
      <w:r w:rsidR="002C78B5" w:rsidRPr="00BA4D55">
        <w:rPr>
          <w:rFonts w:ascii="Arial" w:hAnsi="Arial" w:cs="Arial"/>
          <w:sz w:val="24"/>
          <w:szCs w:val="24"/>
        </w:rPr>
        <w:t>2021 r. (Dz.Urz.UE.L Nr 231, str. 159,</w:t>
      </w:r>
      <w:r w:rsidR="002C78B5" w:rsidRPr="00BA4D55">
        <w:t xml:space="preserve"> </w:t>
      </w:r>
      <w:r w:rsidR="002C78B5" w:rsidRPr="00BA4D55">
        <w:rPr>
          <w:rFonts w:ascii="Arial" w:hAnsi="Arial" w:cs="Arial"/>
          <w:sz w:val="24"/>
          <w:szCs w:val="24"/>
        </w:rPr>
        <w:t>z późn. zm.);</w:t>
      </w:r>
    </w:p>
    <w:p w14:paraId="5FD9C72D" w14:textId="38C97DFD" w:rsidR="0064798D" w:rsidRPr="00692402" w:rsidRDefault="0064798D" w:rsidP="004A0761">
      <w:pPr>
        <w:spacing w:line="276" w:lineRule="auto"/>
        <w:jc w:val="left"/>
        <w:rPr>
          <w:rFonts w:ascii="Arial" w:hAnsi="Arial" w:cs="Arial"/>
          <w:sz w:val="24"/>
          <w:szCs w:val="24"/>
        </w:rPr>
      </w:pPr>
      <w:r w:rsidRPr="00692402">
        <w:rPr>
          <w:rFonts w:ascii="Arial" w:hAnsi="Arial" w:cs="Arial"/>
          <w:b/>
          <w:sz w:val="24"/>
          <w:szCs w:val="24"/>
        </w:rPr>
        <w:lastRenderedPageBreak/>
        <w:t>RPD</w:t>
      </w:r>
      <w:r w:rsidR="00CF42F4" w:rsidRPr="00692402">
        <w:rPr>
          <w:rFonts w:ascii="Arial" w:hAnsi="Arial" w:cs="Arial"/>
          <w:sz w:val="24"/>
          <w:szCs w:val="24"/>
        </w:rPr>
        <w:t xml:space="preserve"> - Roczny Plan Działania na 20</w:t>
      </w:r>
      <w:r w:rsidR="00A869DE" w:rsidRPr="00692402">
        <w:rPr>
          <w:rFonts w:ascii="Arial" w:hAnsi="Arial" w:cs="Arial"/>
          <w:sz w:val="24"/>
          <w:szCs w:val="24"/>
        </w:rPr>
        <w:t>23</w:t>
      </w:r>
      <w:r w:rsidRPr="00692402">
        <w:rPr>
          <w:rFonts w:ascii="Arial" w:hAnsi="Arial" w:cs="Arial"/>
          <w:sz w:val="24"/>
          <w:szCs w:val="24"/>
        </w:rPr>
        <w:t xml:space="preserve"> r.</w:t>
      </w:r>
      <w:r w:rsidR="00DA2DF9">
        <w:rPr>
          <w:rFonts w:ascii="Arial" w:hAnsi="Arial" w:cs="Arial"/>
          <w:sz w:val="24"/>
          <w:szCs w:val="24"/>
        </w:rPr>
        <w:t>;</w:t>
      </w:r>
    </w:p>
    <w:p w14:paraId="40BAE7FB" w14:textId="1F509BB3" w:rsidR="0064798D" w:rsidRPr="00692402" w:rsidRDefault="002C78B5" w:rsidP="004A0761">
      <w:pPr>
        <w:spacing w:line="276" w:lineRule="auto"/>
        <w:jc w:val="left"/>
        <w:rPr>
          <w:rFonts w:ascii="Arial" w:hAnsi="Arial" w:cs="Arial"/>
          <w:sz w:val="24"/>
          <w:szCs w:val="24"/>
        </w:rPr>
      </w:pPr>
      <w:r w:rsidRPr="00692402">
        <w:rPr>
          <w:rFonts w:ascii="Arial" w:hAnsi="Arial" w:cs="Arial"/>
          <w:b/>
          <w:sz w:val="24"/>
          <w:szCs w:val="24"/>
        </w:rPr>
        <w:t>SL2021</w:t>
      </w:r>
      <w:r w:rsidR="00BA4D55">
        <w:rPr>
          <w:rFonts w:ascii="Arial" w:hAnsi="Arial" w:cs="Arial"/>
          <w:b/>
          <w:sz w:val="24"/>
          <w:szCs w:val="24"/>
        </w:rPr>
        <w:t xml:space="preserve"> </w:t>
      </w:r>
      <w:r w:rsidR="00C96696" w:rsidRPr="00692402">
        <w:rPr>
          <w:rFonts w:ascii="Arial" w:hAnsi="Arial" w:cs="Arial"/>
          <w:sz w:val="24"/>
          <w:szCs w:val="24"/>
        </w:rPr>
        <w:t>- a</w:t>
      </w:r>
      <w:r w:rsidR="0064798D" w:rsidRPr="00692402">
        <w:rPr>
          <w:rFonts w:ascii="Arial" w:hAnsi="Arial" w:cs="Arial"/>
          <w:sz w:val="24"/>
          <w:szCs w:val="24"/>
        </w:rPr>
        <w:t xml:space="preserve">plikacja główna centralnego systemu teleinformatycznego, o którym mowa w rozdziale </w:t>
      </w:r>
      <w:r w:rsidR="00FD2909" w:rsidRPr="00692402">
        <w:rPr>
          <w:rFonts w:ascii="Arial" w:hAnsi="Arial" w:cs="Arial"/>
          <w:sz w:val="24"/>
          <w:szCs w:val="24"/>
        </w:rPr>
        <w:t>art. 4</w:t>
      </w:r>
      <w:r w:rsidR="00DF6FBC">
        <w:rPr>
          <w:rFonts w:ascii="Arial" w:hAnsi="Arial" w:cs="Arial"/>
          <w:sz w:val="24"/>
          <w:szCs w:val="24"/>
        </w:rPr>
        <w:t xml:space="preserve"> </w:t>
      </w:r>
      <w:r w:rsidR="00FD2909" w:rsidRPr="00692402">
        <w:rPr>
          <w:rFonts w:ascii="Arial" w:hAnsi="Arial" w:cs="Arial"/>
          <w:sz w:val="24"/>
          <w:szCs w:val="24"/>
        </w:rPr>
        <w:t xml:space="preserve">ust. 6 </w:t>
      </w:r>
      <w:r w:rsidR="00DA2DF9">
        <w:rPr>
          <w:rFonts w:ascii="Arial" w:hAnsi="Arial" w:cs="Arial"/>
          <w:sz w:val="24"/>
          <w:szCs w:val="24"/>
        </w:rPr>
        <w:t>ustawy wdrożeniowej;</w:t>
      </w:r>
    </w:p>
    <w:p w14:paraId="5D6271D5" w14:textId="0E4C6530" w:rsidR="0064798D" w:rsidRPr="00567A91" w:rsidRDefault="003B5D78" w:rsidP="004A0761">
      <w:pPr>
        <w:spacing w:line="276" w:lineRule="auto"/>
        <w:jc w:val="left"/>
        <w:rPr>
          <w:rFonts w:ascii="Arial" w:hAnsi="Arial" w:cs="Arial"/>
          <w:sz w:val="24"/>
          <w:szCs w:val="24"/>
        </w:rPr>
      </w:pPr>
      <w:hyperlink r:id="rId9" w:history="1">
        <w:r w:rsidR="005F550C" w:rsidRPr="00567A91">
          <w:rPr>
            <w:rStyle w:val="Hipercze"/>
            <w:rFonts w:ascii="Arial" w:hAnsi="Arial" w:cs="Arial"/>
            <w:b/>
            <w:color w:val="auto"/>
            <w:sz w:val="24"/>
            <w:szCs w:val="24"/>
            <w:u w:val="none"/>
          </w:rPr>
          <w:t>SOWA EFS</w:t>
        </w:r>
      </w:hyperlink>
      <w:r w:rsidR="0064798D" w:rsidRPr="00567A91">
        <w:rPr>
          <w:rFonts w:ascii="Arial" w:hAnsi="Arial" w:cs="Arial"/>
          <w:sz w:val="24"/>
          <w:szCs w:val="24"/>
        </w:rPr>
        <w:t xml:space="preserve"> - System Obsługi Wniosków Aplikacyjnych</w:t>
      </w:r>
      <w:r w:rsidR="002C78B5" w:rsidRPr="00567A91">
        <w:rPr>
          <w:rFonts w:ascii="Arial" w:hAnsi="Arial" w:cs="Arial"/>
          <w:sz w:val="24"/>
          <w:szCs w:val="24"/>
        </w:rPr>
        <w:t xml:space="preserve"> EFS</w:t>
      </w:r>
      <w:r w:rsidR="0064798D" w:rsidRPr="00567A91">
        <w:rPr>
          <w:rFonts w:ascii="Arial" w:hAnsi="Arial" w:cs="Arial"/>
          <w:sz w:val="24"/>
          <w:szCs w:val="24"/>
        </w:rPr>
        <w:t>, aplikacja przeznaczona do obsługi procesu ubiegania się o środki pochodzące z Europejskiego Funduszu Społecznego</w:t>
      </w:r>
      <w:r w:rsidR="002C78B5" w:rsidRPr="00567A91">
        <w:rPr>
          <w:rFonts w:ascii="Arial" w:hAnsi="Arial" w:cs="Arial"/>
          <w:sz w:val="24"/>
          <w:szCs w:val="24"/>
        </w:rPr>
        <w:t xml:space="preserve"> </w:t>
      </w:r>
      <w:r w:rsidR="002C78B5">
        <w:rPr>
          <w:rFonts w:ascii="Arial" w:hAnsi="Arial" w:cs="Arial"/>
          <w:sz w:val="24"/>
          <w:szCs w:val="24"/>
        </w:rPr>
        <w:t>Plus</w:t>
      </w:r>
      <w:r w:rsidR="0064798D" w:rsidRPr="00567A91">
        <w:rPr>
          <w:rFonts w:ascii="Arial" w:hAnsi="Arial" w:cs="Arial"/>
          <w:sz w:val="24"/>
          <w:szCs w:val="24"/>
        </w:rPr>
        <w:t xml:space="preserve"> na lata 20</w:t>
      </w:r>
      <w:r w:rsidR="002C78B5" w:rsidRPr="00567A91">
        <w:rPr>
          <w:rFonts w:ascii="Arial" w:hAnsi="Arial" w:cs="Arial"/>
          <w:sz w:val="24"/>
          <w:szCs w:val="24"/>
        </w:rPr>
        <w:t>21</w:t>
      </w:r>
      <w:r w:rsidR="002C78B5">
        <w:rPr>
          <w:rFonts w:ascii="Arial" w:hAnsi="Arial" w:cs="Arial"/>
          <w:sz w:val="24"/>
          <w:szCs w:val="24"/>
        </w:rPr>
        <w:t>-</w:t>
      </w:r>
      <w:r w:rsidR="0064798D" w:rsidRPr="00567A91">
        <w:rPr>
          <w:rFonts w:ascii="Arial" w:hAnsi="Arial" w:cs="Arial"/>
          <w:sz w:val="24"/>
          <w:szCs w:val="24"/>
        </w:rPr>
        <w:t>202</w:t>
      </w:r>
      <w:r w:rsidR="002C78B5" w:rsidRPr="00567A91">
        <w:rPr>
          <w:rFonts w:ascii="Arial" w:hAnsi="Arial" w:cs="Arial"/>
          <w:sz w:val="24"/>
          <w:szCs w:val="24"/>
        </w:rPr>
        <w:t>7</w:t>
      </w:r>
      <w:r w:rsidR="0064798D" w:rsidRPr="00567A91">
        <w:rPr>
          <w:rFonts w:ascii="Arial" w:hAnsi="Arial" w:cs="Arial"/>
          <w:sz w:val="24"/>
          <w:szCs w:val="24"/>
        </w:rPr>
        <w:t xml:space="preserve"> w ramach </w:t>
      </w:r>
      <w:r w:rsidR="002C78B5" w:rsidRPr="00567A91">
        <w:rPr>
          <w:rFonts w:ascii="Arial" w:hAnsi="Arial" w:cs="Arial"/>
          <w:sz w:val="24"/>
          <w:szCs w:val="24"/>
        </w:rPr>
        <w:t>FERS</w:t>
      </w:r>
      <w:r w:rsidR="0064798D" w:rsidRPr="00567A91">
        <w:rPr>
          <w:rFonts w:ascii="Arial" w:hAnsi="Arial" w:cs="Arial"/>
          <w:sz w:val="24"/>
          <w:szCs w:val="24"/>
        </w:rPr>
        <w:t>. Narzędzie służy do przygotowania i złożenia do właściwej instytucji pośredniczącej elektronicznego formularza wniosku o dofinansowanie projektu</w:t>
      </w:r>
      <w:r w:rsidR="002C78B5" w:rsidRPr="00567A91">
        <w:rPr>
          <w:rFonts w:ascii="Arial" w:hAnsi="Arial" w:cs="Arial"/>
          <w:sz w:val="24"/>
          <w:szCs w:val="24"/>
        </w:rPr>
        <w:t>;</w:t>
      </w:r>
    </w:p>
    <w:p w14:paraId="5085F080" w14:textId="55D066E1" w:rsidR="00FC0DD9" w:rsidRPr="00567A91" w:rsidRDefault="0064798D" w:rsidP="005C0611">
      <w:pPr>
        <w:spacing w:line="276" w:lineRule="auto"/>
        <w:jc w:val="left"/>
        <w:rPr>
          <w:rFonts w:ascii="Arial" w:hAnsi="Arial" w:cs="Arial"/>
          <w:iCs/>
          <w:sz w:val="24"/>
          <w:szCs w:val="24"/>
        </w:rPr>
      </w:pPr>
      <w:r w:rsidRPr="00567A91">
        <w:rPr>
          <w:rFonts w:ascii="Arial" w:hAnsi="Arial" w:cs="Arial"/>
          <w:b/>
          <w:sz w:val="24"/>
          <w:szCs w:val="24"/>
        </w:rPr>
        <w:t>Ustawa wdrożeniowa</w:t>
      </w:r>
      <w:r w:rsidRPr="00567A91">
        <w:rPr>
          <w:rFonts w:ascii="Arial" w:hAnsi="Arial" w:cs="Arial"/>
          <w:sz w:val="24"/>
          <w:szCs w:val="24"/>
        </w:rPr>
        <w:t xml:space="preserve"> - </w:t>
      </w:r>
      <w:r w:rsidR="006F1EBD" w:rsidRPr="0014266C">
        <w:rPr>
          <w:rFonts w:ascii="Arial" w:hAnsi="Arial" w:cs="Arial"/>
          <w:sz w:val="24"/>
          <w:szCs w:val="24"/>
        </w:rPr>
        <w:t>z dnia 28 kwietnia 2022 r. o zasadach realizacji zadań finansowanych ze środków europejskich w perspektywie finansowej 2021-2027 (Dz.U. z 2022 r. poz. 1079,</w:t>
      </w:r>
      <w:r w:rsidR="006F1EBD" w:rsidRPr="0014266C">
        <w:t xml:space="preserve"> </w:t>
      </w:r>
      <w:r w:rsidR="006F1EBD" w:rsidRPr="0014266C">
        <w:rPr>
          <w:rFonts w:ascii="Arial" w:hAnsi="Arial" w:cs="Arial"/>
          <w:sz w:val="24"/>
          <w:szCs w:val="24"/>
        </w:rPr>
        <w:t>z późn. zm.);</w:t>
      </w:r>
    </w:p>
    <w:p w14:paraId="3D684288" w14:textId="7271F69E" w:rsidR="00571D7D" w:rsidRPr="00A869DE" w:rsidRDefault="00571D7D" w:rsidP="004A0761">
      <w:pPr>
        <w:spacing w:line="276" w:lineRule="auto"/>
        <w:jc w:val="left"/>
        <w:rPr>
          <w:rFonts w:ascii="Arial" w:hAnsi="Arial" w:cs="Arial"/>
          <w:sz w:val="24"/>
          <w:szCs w:val="24"/>
        </w:rPr>
      </w:pPr>
      <w:r w:rsidRPr="00A869DE">
        <w:rPr>
          <w:rFonts w:ascii="Arial" w:hAnsi="Arial" w:cs="Arial"/>
          <w:b/>
          <w:sz w:val="24"/>
          <w:szCs w:val="24"/>
        </w:rPr>
        <w:t xml:space="preserve">Wniosek </w:t>
      </w:r>
      <w:r w:rsidRPr="00A869DE">
        <w:rPr>
          <w:rFonts w:ascii="Arial" w:hAnsi="Arial" w:cs="Arial"/>
          <w:sz w:val="24"/>
          <w:szCs w:val="24"/>
        </w:rPr>
        <w:t xml:space="preserve">- </w:t>
      </w:r>
      <w:r w:rsidR="00C96696" w:rsidRPr="00A869DE">
        <w:rPr>
          <w:rFonts w:ascii="Arial" w:hAnsi="Arial" w:cs="Arial"/>
          <w:sz w:val="24"/>
          <w:szCs w:val="24"/>
        </w:rPr>
        <w:t>w</w:t>
      </w:r>
      <w:r w:rsidRPr="00A869DE">
        <w:rPr>
          <w:rFonts w:ascii="Arial" w:hAnsi="Arial" w:cs="Arial"/>
          <w:sz w:val="24"/>
          <w:szCs w:val="24"/>
        </w:rPr>
        <w:t>niosek o dofinansowanie projektu</w:t>
      </w:r>
      <w:r w:rsidR="00DA2DF9">
        <w:rPr>
          <w:rFonts w:ascii="Arial" w:hAnsi="Arial" w:cs="Arial"/>
          <w:sz w:val="24"/>
          <w:szCs w:val="24"/>
        </w:rPr>
        <w:t>;</w:t>
      </w:r>
    </w:p>
    <w:p w14:paraId="63CD21B0" w14:textId="15034061" w:rsidR="009B0416" w:rsidRPr="0014266C" w:rsidRDefault="0064798D" w:rsidP="009B0416">
      <w:pPr>
        <w:spacing w:line="276" w:lineRule="auto"/>
        <w:jc w:val="left"/>
        <w:rPr>
          <w:rFonts w:ascii="Arial" w:hAnsi="Arial" w:cs="Arial"/>
          <w:sz w:val="24"/>
          <w:szCs w:val="24"/>
        </w:rPr>
      </w:pPr>
      <w:r w:rsidRPr="0014266C">
        <w:rPr>
          <w:rFonts w:ascii="Arial" w:hAnsi="Arial" w:cs="Arial"/>
          <w:b/>
          <w:sz w:val="24"/>
          <w:szCs w:val="24"/>
        </w:rPr>
        <w:t xml:space="preserve">Wnioskodawca </w:t>
      </w:r>
      <w:r w:rsidRPr="0014266C">
        <w:rPr>
          <w:rFonts w:ascii="Arial" w:hAnsi="Arial" w:cs="Arial"/>
          <w:sz w:val="24"/>
          <w:szCs w:val="24"/>
        </w:rPr>
        <w:t xml:space="preserve">- </w:t>
      </w:r>
      <w:r w:rsidR="005F4E99" w:rsidRPr="0014266C">
        <w:rPr>
          <w:rFonts w:ascii="Arial" w:hAnsi="Arial" w:cs="Arial"/>
          <w:sz w:val="24"/>
          <w:szCs w:val="24"/>
        </w:rPr>
        <w:t xml:space="preserve">podmiot </w:t>
      </w:r>
      <w:r w:rsidRPr="0014266C">
        <w:rPr>
          <w:rFonts w:ascii="Arial" w:hAnsi="Arial" w:cs="Arial"/>
          <w:sz w:val="24"/>
          <w:szCs w:val="24"/>
        </w:rPr>
        <w:t>składający wniosek o dofinansowanie</w:t>
      </w:r>
      <w:r w:rsidR="00DA2DF9">
        <w:rPr>
          <w:rFonts w:ascii="Arial" w:hAnsi="Arial" w:cs="Arial"/>
          <w:sz w:val="24"/>
          <w:szCs w:val="24"/>
        </w:rPr>
        <w:t>;</w:t>
      </w:r>
    </w:p>
    <w:p w14:paraId="4F924550" w14:textId="2C5D5887" w:rsidR="00B9445B" w:rsidRDefault="003B5D78" w:rsidP="009B0416">
      <w:pPr>
        <w:spacing w:line="276" w:lineRule="auto"/>
        <w:jc w:val="left"/>
        <w:rPr>
          <w:rFonts w:ascii="Arial" w:hAnsi="Arial" w:cs="Arial"/>
          <w:sz w:val="24"/>
          <w:szCs w:val="24"/>
        </w:rPr>
      </w:pPr>
      <w:hyperlink r:id="rId10" w:history="1">
        <w:r w:rsidR="0064798D" w:rsidRPr="00567A91">
          <w:rPr>
            <w:rStyle w:val="Hipercze"/>
            <w:rFonts w:ascii="Arial" w:hAnsi="Arial" w:cs="Arial"/>
            <w:b/>
            <w:color w:val="F59E00"/>
            <w:sz w:val="24"/>
            <w:szCs w:val="24"/>
          </w:rPr>
          <w:t xml:space="preserve">Wytyczne </w:t>
        </w:r>
        <w:r w:rsidR="00B9445B" w:rsidRPr="00567A91">
          <w:rPr>
            <w:rStyle w:val="Hipercze"/>
            <w:rFonts w:ascii="Arial" w:hAnsi="Arial" w:cs="Arial"/>
            <w:b/>
            <w:color w:val="F59E00"/>
            <w:sz w:val="24"/>
            <w:szCs w:val="24"/>
          </w:rPr>
          <w:t>dotyczące</w:t>
        </w:r>
        <w:r w:rsidR="0064798D" w:rsidRPr="00567A91">
          <w:rPr>
            <w:rStyle w:val="Hipercze"/>
            <w:rFonts w:ascii="Arial" w:hAnsi="Arial" w:cs="Arial"/>
            <w:b/>
            <w:color w:val="F59E00"/>
            <w:sz w:val="24"/>
            <w:szCs w:val="24"/>
          </w:rPr>
          <w:t xml:space="preserve"> kwalifikowalności</w:t>
        </w:r>
      </w:hyperlink>
      <w:r w:rsidR="0064798D" w:rsidRPr="00567A91">
        <w:rPr>
          <w:rFonts w:ascii="Arial" w:hAnsi="Arial" w:cs="Arial"/>
          <w:color w:val="F59E00"/>
          <w:sz w:val="24"/>
          <w:szCs w:val="24"/>
        </w:rPr>
        <w:t xml:space="preserve"> </w:t>
      </w:r>
      <w:r w:rsidR="0064798D" w:rsidRPr="00567A91">
        <w:rPr>
          <w:rFonts w:ascii="Arial" w:hAnsi="Arial" w:cs="Arial"/>
          <w:sz w:val="24"/>
          <w:szCs w:val="24"/>
        </w:rPr>
        <w:t xml:space="preserve">- </w:t>
      </w:r>
      <w:r w:rsidR="00B9445B" w:rsidRPr="00692402">
        <w:rPr>
          <w:rFonts w:ascii="Arial" w:hAnsi="Arial" w:cs="Arial"/>
          <w:i/>
          <w:sz w:val="24"/>
          <w:szCs w:val="24"/>
        </w:rPr>
        <w:t>Wytyczne dotyczące kwalifikowalności wydatków na lata 2021-2027</w:t>
      </w:r>
      <w:r w:rsidR="00B9445B">
        <w:rPr>
          <w:rFonts w:ascii="Arial" w:hAnsi="Arial" w:cs="Arial"/>
          <w:sz w:val="24"/>
          <w:szCs w:val="24"/>
        </w:rPr>
        <w:t>;</w:t>
      </w:r>
    </w:p>
    <w:p w14:paraId="3979E8E0" w14:textId="41962383" w:rsidR="0064798D" w:rsidRDefault="003B5D78" w:rsidP="00B9445B">
      <w:pPr>
        <w:spacing w:line="276" w:lineRule="auto"/>
        <w:jc w:val="left"/>
        <w:rPr>
          <w:rFonts w:ascii="Arial" w:hAnsi="Arial" w:cs="Arial"/>
          <w:sz w:val="24"/>
          <w:szCs w:val="24"/>
        </w:rPr>
      </w:pPr>
      <w:hyperlink r:id="rId11" w:history="1">
        <w:r w:rsidR="00B9445B" w:rsidRPr="00692402">
          <w:rPr>
            <w:rStyle w:val="Hipercze"/>
            <w:rFonts w:ascii="Arial" w:hAnsi="Arial" w:cs="Arial"/>
            <w:b/>
            <w:color w:val="F59E00"/>
            <w:sz w:val="24"/>
            <w:szCs w:val="24"/>
          </w:rPr>
          <w:t>Zasady finansowania</w:t>
        </w:r>
      </w:hyperlink>
      <w:r w:rsidR="00B9445B">
        <w:rPr>
          <w:rFonts w:ascii="Arial" w:hAnsi="Arial" w:cs="Arial"/>
          <w:sz w:val="24"/>
          <w:szCs w:val="24"/>
        </w:rPr>
        <w:t xml:space="preserve"> - </w:t>
      </w:r>
      <w:r w:rsidR="00B9445B" w:rsidRPr="00692402">
        <w:rPr>
          <w:rFonts w:ascii="Arial" w:hAnsi="Arial" w:cs="Arial"/>
          <w:i/>
          <w:sz w:val="24"/>
          <w:szCs w:val="24"/>
        </w:rPr>
        <w:t>Zasady finansowania Programu Fundusze Europejskie dla Rozwoju Społecznego</w:t>
      </w:r>
      <w:r w:rsidR="00B9445B">
        <w:rPr>
          <w:rFonts w:ascii="Arial" w:hAnsi="Arial" w:cs="Arial"/>
          <w:sz w:val="24"/>
          <w:szCs w:val="24"/>
        </w:rPr>
        <w:t>.</w:t>
      </w:r>
    </w:p>
    <w:p w14:paraId="14E7B8E9" w14:textId="7CB4548A" w:rsidR="00E3252F" w:rsidRDefault="00E3252F" w:rsidP="000702C2">
      <w:pPr>
        <w:jc w:val="left"/>
        <w:rPr>
          <w:rFonts w:ascii="Arial" w:hAnsi="Arial" w:cs="Arial"/>
          <w:sz w:val="24"/>
          <w:szCs w:val="24"/>
        </w:rPr>
      </w:pPr>
    </w:p>
    <w:p w14:paraId="2D1C2779" w14:textId="0E59E4B4" w:rsidR="00A45E18" w:rsidRDefault="00A45E18" w:rsidP="000702C2">
      <w:pPr>
        <w:jc w:val="left"/>
        <w:rPr>
          <w:rFonts w:ascii="Arial" w:hAnsi="Arial" w:cs="Arial"/>
          <w:sz w:val="24"/>
          <w:szCs w:val="24"/>
        </w:rPr>
      </w:pPr>
    </w:p>
    <w:p w14:paraId="17AF73EF" w14:textId="5245BF8F" w:rsidR="00A45E18" w:rsidRDefault="00A45E18" w:rsidP="000702C2">
      <w:pPr>
        <w:jc w:val="left"/>
        <w:rPr>
          <w:rFonts w:ascii="Arial" w:hAnsi="Arial" w:cs="Arial"/>
          <w:sz w:val="24"/>
          <w:szCs w:val="24"/>
        </w:rPr>
      </w:pPr>
    </w:p>
    <w:p w14:paraId="1C6605B3" w14:textId="77777777" w:rsidR="00F6217E" w:rsidRDefault="00F6217E" w:rsidP="000702C2">
      <w:pPr>
        <w:jc w:val="left"/>
        <w:rPr>
          <w:rFonts w:ascii="Arial" w:hAnsi="Arial" w:cs="Arial"/>
          <w:sz w:val="24"/>
          <w:szCs w:val="24"/>
        </w:rPr>
      </w:pPr>
    </w:p>
    <w:p w14:paraId="10F56A3D" w14:textId="77777777" w:rsidR="00F6217E" w:rsidRDefault="00F6217E" w:rsidP="000702C2">
      <w:pPr>
        <w:jc w:val="left"/>
        <w:rPr>
          <w:rFonts w:ascii="Arial" w:hAnsi="Arial" w:cs="Arial"/>
          <w:sz w:val="24"/>
          <w:szCs w:val="24"/>
        </w:rPr>
      </w:pPr>
    </w:p>
    <w:p w14:paraId="31F96134" w14:textId="77777777" w:rsidR="00F6217E" w:rsidRDefault="00F6217E" w:rsidP="000702C2">
      <w:pPr>
        <w:jc w:val="left"/>
        <w:rPr>
          <w:rFonts w:ascii="Arial" w:hAnsi="Arial" w:cs="Arial"/>
          <w:sz w:val="24"/>
          <w:szCs w:val="24"/>
        </w:rPr>
      </w:pPr>
    </w:p>
    <w:p w14:paraId="4712E6D3" w14:textId="77777777" w:rsidR="00F6217E" w:rsidRDefault="00F6217E" w:rsidP="000702C2">
      <w:pPr>
        <w:jc w:val="left"/>
        <w:rPr>
          <w:rFonts w:ascii="Arial" w:hAnsi="Arial" w:cs="Arial"/>
          <w:sz w:val="24"/>
          <w:szCs w:val="24"/>
        </w:rPr>
      </w:pPr>
    </w:p>
    <w:p w14:paraId="3B2E0BD0" w14:textId="77777777" w:rsidR="00F6217E" w:rsidRDefault="00F6217E" w:rsidP="000702C2">
      <w:pPr>
        <w:jc w:val="left"/>
        <w:rPr>
          <w:rFonts w:ascii="Arial" w:hAnsi="Arial" w:cs="Arial"/>
          <w:sz w:val="24"/>
          <w:szCs w:val="24"/>
        </w:rPr>
      </w:pPr>
    </w:p>
    <w:p w14:paraId="7087F843" w14:textId="77777777" w:rsidR="00F6217E" w:rsidRDefault="00F6217E" w:rsidP="000702C2">
      <w:pPr>
        <w:jc w:val="left"/>
        <w:rPr>
          <w:rFonts w:ascii="Arial" w:hAnsi="Arial" w:cs="Arial"/>
          <w:sz w:val="24"/>
          <w:szCs w:val="24"/>
        </w:rPr>
      </w:pPr>
    </w:p>
    <w:p w14:paraId="65F1756A" w14:textId="77777777" w:rsidR="00A63848" w:rsidRDefault="00A63848" w:rsidP="000702C2">
      <w:pPr>
        <w:jc w:val="left"/>
        <w:rPr>
          <w:rFonts w:ascii="Arial" w:hAnsi="Arial" w:cs="Arial"/>
          <w:sz w:val="24"/>
          <w:szCs w:val="24"/>
        </w:rPr>
      </w:pPr>
    </w:p>
    <w:p w14:paraId="7B325B2A" w14:textId="77777777" w:rsidR="00A63848" w:rsidRDefault="00A63848" w:rsidP="000702C2">
      <w:pPr>
        <w:jc w:val="left"/>
        <w:rPr>
          <w:rFonts w:ascii="Arial" w:hAnsi="Arial" w:cs="Arial"/>
          <w:sz w:val="24"/>
          <w:szCs w:val="24"/>
        </w:rPr>
      </w:pPr>
    </w:p>
    <w:p w14:paraId="5B15A70A" w14:textId="77777777" w:rsidR="00A63848" w:rsidRDefault="00A63848" w:rsidP="000702C2">
      <w:pPr>
        <w:jc w:val="left"/>
        <w:rPr>
          <w:rFonts w:ascii="Arial" w:hAnsi="Arial" w:cs="Arial"/>
          <w:sz w:val="24"/>
          <w:szCs w:val="24"/>
        </w:rPr>
      </w:pPr>
    </w:p>
    <w:p w14:paraId="68B60837" w14:textId="77777777" w:rsidR="00A63848" w:rsidRDefault="00A63848" w:rsidP="000702C2">
      <w:pPr>
        <w:jc w:val="left"/>
        <w:rPr>
          <w:rFonts w:ascii="Arial" w:hAnsi="Arial" w:cs="Arial"/>
          <w:sz w:val="24"/>
          <w:szCs w:val="24"/>
        </w:rPr>
      </w:pPr>
    </w:p>
    <w:p w14:paraId="58D2AA0A" w14:textId="77777777" w:rsidR="00A45E18" w:rsidRPr="008E6893" w:rsidRDefault="00A45E18" w:rsidP="000702C2">
      <w:pPr>
        <w:jc w:val="left"/>
        <w:rPr>
          <w:rFonts w:ascii="Arial" w:hAnsi="Arial" w:cs="Arial"/>
          <w:sz w:val="24"/>
          <w:szCs w:val="24"/>
        </w:rPr>
      </w:pPr>
    </w:p>
    <w:p w14:paraId="55004DBF" w14:textId="574D21BC" w:rsidR="005B079C" w:rsidRPr="008E6893" w:rsidRDefault="005B079C" w:rsidP="00276BD7">
      <w:pPr>
        <w:pStyle w:val="Nagwek1"/>
        <w:numPr>
          <w:ilvl w:val="0"/>
          <w:numId w:val="4"/>
        </w:numPr>
        <w:spacing w:before="240" w:after="240"/>
        <w:rPr>
          <w:color w:val="989800" w:themeColor="accent2" w:themeShade="BF"/>
          <w:sz w:val="24"/>
          <w:szCs w:val="24"/>
        </w:rPr>
      </w:pPr>
      <w:bookmarkStart w:id="3" w:name="_Toc130973277"/>
      <w:r w:rsidRPr="008E6893">
        <w:rPr>
          <w:color w:val="989800" w:themeColor="accent2" w:themeShade="BF"/>
          <w:sz w:val="24"/>
          <w:szCs w:val="24"/>
        </w:rPr>
        <w:lastRenderedPageBreak/>
        <w:t>Informacje ogólne</w:t>
      </w:r>
      <w:bookmarkEnd w:id="3"/>
    </w:p>
    <w:p w14:paraId="07B38317" w14:textId="3D8B049F" w:rsidR="005B079C" w:rsidRPr="008E6893" w:rsidRDefault="005B079C" w:rsidP="005B079C">
      <w:pPr>
        <w:pStyle w:val="Styl1"/>
        <w:spacing w:before="240" w:after="240"/>
        <w:ind w:left="788" w:hanging="431"/>
        <w:jc w:val="left"/>
        <w:rPr>
          <w:sz w:val="24"/>
          <w:szCs w:val="24"/>
        </w:rPr>
      </w:pPr>
      <w:r w:rsidRPr="008E6893">
        <w:rPr>
          <w:sz w:val="24"/>
          <w:szCs w:val="24"/>
        </w:rPr>
        <w:t xml:space="preserve"> </w:t>
      </w:r>
      <w:bookmarkStart w:id="4" w:name="_Toc130973278"/>
      <w:r w:rsidRPr="008E6893">
        <w:rPr>
          <w:sz w:val="24"/>
          <w:szCs w:val="24"/>
        </w:rPr>
        <w:t xml:space="preserve">Regulamin </w:t>
      </w:r>
      <w:r w:rsidR="0014266C">
        <w:rPr>
          <w:sz w:val="24"/>
          <w:szCs w:val="24"/>
        </w:rPr>
        <w:t>naboru niekonkurencyjnego</w:t>
      </w:r>
      <w:bookmarkEnd w:id="4"/>
    </w:p>
    <w:p w14:paraId="0CB8AFA6" w14:textId="4BDDAFD6" w:rsidR="005B079C" w:rsidRPr="00A63848" w:rsidRDefault="005B079C" w:rsidP="005B079C">
      <w:pPr>
        <w:autoSpaceDE w:val="0"/>
        <w:autoSpaceDN w:val="0"/>
        <w:adjustRightInd w:val="0"/>
        <w:spacing w:before="120" w:line="276" w:lineRule="auto"/>
        <w:jc w:val="left"/>
        <w:rPr>
          <w:rFonts w:ascii="Arial" w:hAnsi="Arial" w:cs="Arial"/>
          <w:b/>
          <w:sz w:val="24"/>
          <w:szCs w:val="24"/>
        </w:rPr>
      </w:pPr>
      <w:r w:rsidRPr="008E6893">
        <w:rPr>
          <w:rFonts w:ascii="Arial" w:hAnsi="Arial" w:cs="Arial"/>
          <w:sz w:val="24"/>
          <w:szCs w:val="24"/>
        </w:rPr>
        <w:t xml:space="preserve">Celem niniejszego regulaminu </w:t>
      </w:r>
      <w:r w:rsidR="0014266C">
        <w:rPr>
          <w:rFonts w:ascii="Arial" w:hAnsi="Arial" w:cs="Arial"/>
          <w:sz w:val="24"/>
          <w:szCs w:val="24"/>
        </w:rPr>
        <w:t xml:space="preserve">naboru </w:t>
      </w:r>
      <w:r w:rsidR="00467F08">
        <w:rPr>
          <w:rFonts w:ascii="Arial" w:hAnsi="Arial" w:cs="Arial"/>
          <w:sz w:val="24"/>
          <w:szCs w:val="24"/>
        </w:rPr>
        <w:t>jest dostarczenie wnioskodawcy</w:t>
      </w:r>
      <w:r w:rsidRPr="008E6893">
        <w:rPr>
          <w:rFonts w:ascii="Arial" w:hAnsi="Arial" w:cs="Arial"/>
          <w:sz w:val="24"/>
          <w:szCs w:val="24"/>
        </w:rPr>
        <w:t xml:space="preserve"> informacji niezbędnych do przygotowywania wniosku o dofinansowanie realizacji projektu, a </w:t>
      </w:r>
      <w:r w:rsidRPr="00FA24D5">
        <w:rPr>
          <w:rFonts w:ascii="Arial" w:hAnsi="Arial" w:cs="Arial"/>
          <w:sz w:val="24"/>
          <w:szCs w:val="24"/>
        </w:rPr>
        <w:t xml:space="preserve">następnie jego złożenia do oceny w ramach </w:t>
      </w:r>
      <w:r w:rsidR="003610E8" w:rsidRPr="00FA24D5">
        <w:rPr>
          <w:rFonts w:ascii="Arial" w:hAnsi="Arial" w:cs="Arial"/>
          <w:sz w:val="24"/>
          <w:szCs w:val="24"/>
        </w:rPr>
        <w:t>naboru niekonkurencyjnego</w:t>
      </w:r>
      <w:r w:rsidRPr="00FA24D5">
        <w:rPr>
          <w:rFonts w:ascii="Arial" w:hAnsi="Arial" w:cs="Arial"/>
          <w:sz w:val="24"/>
          <w:szCs w:val="24"/>
        </w:rPr>
        <w:t xml:space="preserve"> nr </w:t>
      </w:r>
      <w:r w:rsidR="00F3647D" w:rsidRPr="00CC3225">
        <w:rPr>
          <w:rFonts w:ascii="Arial" w:hAnsi="Arial" w:cs="Arial"/>
          <w:b/>
          <w:sz w:val="24"/>
          <w:szCs w:val="24"/>
        </w:rPr>
        <w:t>FERS.01.0</w:t>
      </w:r>
      <w:r w:rsidR="00C21879" w:rsidRPr="00CC3225">
        <w:rPr>
          <w:rFonts w:ascii="Arial" w:hAnsi="Arial" w:cs="Arial"/>
          <w:b/>
          <w:sz w:val="24"/>
          <w:szCs w:val="24"/>
        </w:rPr>
        <w:t>6</w:t>
      </w:r>
      <w:r w:rsidR="00F3647D" w:rsidRPr="00CC3225">
        <w:rPr>
          <w:rFonts w:ascii="Arial" w:hAnsi="Arial" w:cs="Arial"/>
          <w:b/>
          <w:sz w:val="24"/>
          <w:szCs w:val="24"/>
        </w:rPr>
        <w:t>-IP.05-00</w:t>
      </w:r>
      <w:r w:rsidR="00CC3225" w:rsidRPr="00CC3225">
        <w:rPr>
          <w:rFonts w:ascii="Arial" w:hAnsi="Arial" w:cs="Arial"/>
          <w:b/>
          <w:sz w:val="24"/>
          <w:szCs w:val="24"/>
        </w:rPr>
        <w:t>2</w:t>
      </w:r>
      <w:r w:rsidR="00F3647D" w:rsidRPr="00CC3225">
        <w:rPr>
          <w:rFonts w:ascii="Arial" w:hAnsi="Arial" w:cs="Arial"/>
          <w:b/>
          <w:sz w:val="24"/>
          <w:szCs w:val="24"/>
        </w:rPr>
        <w:t>/23</w:t>
      </w:r>
      <w:r w:rsidR="00F3647D" w:rsidRPr="00A63848">
        <w:rPr>
          <w:rFonts w:ascii="Arial" w:hAnsi="Arial" w:cs="Arial"/>
          <w:sz w:val="24"/>
          <w:szCs w:val="24"/>
        </w:rPr>
        <w:t xml:space="preserve"> </w:t>
      </w:r>
      <w:r w:rsidRPr="00A63848">
        <w:rPr>
          <w:rFonts w:ascii="Arial" w:hAnsi="Arial" w:cs="Arial"/>
          <w:sz w:val="24"/>
          <w:szCs w:val="24"/>
        </w:rPr>
        <w:t>ogłoszonego przez Ministerstwo Edukacji i Nauki</w:t>
      </w:r>
      <w:r w:rsidRPr="00A63848">
        <w:rPr>
          <w:rFonts w:ascii="Arial" w:hAnsi="Arial" w:cs="Arial"/>
          <w:b/>
          <w:sz w:val="24"/>
          <w:szCs w:val="24"/>
        </w:rPr>
        <w:t>.</w:t>
      </w:r>
    </w:p>
    <w:p w14:paraId="24371FD0" w14:textId="0F4251BF" w:rsidR="005B079C" w:rsidRPr="00567A91" w:rsidRDefault="005B079C" w:rsidP="005B079C">
      <w:pPr>
        <w:autoSpaceDE w:val="0"/>
        <w:autoSpaceDN w:val="0"/>
        <w:adjustRightInd w:val="0"/>
        <w:spacing w:line="276" w:lineRule="auto"/>
        <w:jc w:val="left"/>
        <w:rPr>
          <w:rFonts w:ascii="Arial" w:hAnsi="Arial" w:cs="Arial"/>
          <w:sz w:val="24"/>
          <w:szCs w:val="24"/>
        </w:rPr>
      </w:pPr>
      <w:r w:rsidRPr="00A63848">
        <w:rPr>
          <w:rFonts w:ascii="Arial" w:hAnsi="Arial" w:cs="Arial"/>
          <w:sz w:val="24"/>
          <w:szCs w:val="24"/>
        </w:rPr>
        <w:t>Ministerstwo Edukacji i Nauki będzie prowadziło nabór</w:t>
      </w:r>
      <w:r w:rsidR="00E719C8" w:rsidRPr="00A63848">
        <w:rPr>
          <w:rFonts w:ascii="Arial" w:hAnsi="Arial" w:cs="Arial"/>
          <w:sz w:val="24"/>
          <w:szCs w:val="24"/>
        </w:rPr>
        <w:t xml:space="preserve"> </w:t>
      </w:r>
      <w:r w:rsidRPr="00A63848">
        <w:rPr>
          <w:rFonts w:ascii="Arial" w:hAnsi="Arial" w:cs="Arial"/>
          <w:sz w:val="24"/>
          <w:szCs w:val="24"/>
        </w:rPr>
        <w:t xml:space="preserve">w okresie </w:t>
      </w:r>
      <w:r w:rsidRPr="00051225">
        <w:rPr>
          <w:rFonts w:ascii="Arial" w:hAnsi="Arial" w:cs="Arial"/>
          <w:b/>
          <w:sz w:val="24"/>
          <w:szCs w:val="24"/>
        </w:rPr>
        <w:t>od</w:t>
      </w:r>
      <w:r w:rsidR="00A63848" w:rsidRPr="00051225">
        <w:rPr>
          <w:rFonts w:ascii="Arial" w:hAnsi="Arial" w:cs="Arial"/>
          <w:b/>
          <w:sz w:val="24"/>
          <w:szCs w:val="24"/>
        </w:rPr>
        <w:t xml:space="preserve"> </w:t>
      </w:r>
      <w:r w:rsidR="00CC3225" w:rsidRPr="00051225">
        <w:rPr>
          <w:rFonts w:ascii="Arial" w:hAnsi="Arial" w:cs="Arial"/>
          <w:b/>
          <w:sz w:val="24"/>
          <w:szCs w:val="24"/>
        </w:rPr>
        <w:t>3 lipca</w:t>
      </w:r>
      <w:r w:rsidR="003610E8" w:rsidRPr="00051225">
        <w:rPr>
          <w:rFonts w:ascii="Arial" w:hAnsi="Arial" w:cs="Arial"/>
          <w:b/>
          <w:sz w:val="24"/>
          <w:szCs w:val="24"/>
        </w:rPr>
        <w:t xml:space="preserve"> 2023</w:t>
      </w:r>
      <w:r w:rsidRPr="00051225">
        <w:rPr>
          <w:rFonts w:ascii="Arial" w:hAnsi="Arial" w:cs="Arial"/>
          <w:b/>
          <w:sz w:val="24"/>
          <w:szCs w:val="24"/>
        </w:rPr>
        <w:t xml:space="preserve"> r.</w:t>
      </w:r>
      <w:r w:rsidRPr="00051225">
        <w:rPr>
          <w:rFonts w:ascii="Arial" w:hAnsi="Arial" w:cs="Arial"/>
          <w:sz w:val="24"/>
          <w:szCs w:val="24"/>
        </w:rPr>
        <w:t xml:space="preserve"> </w:t>
      </w:r>
      <w:r w:rsidRPr="00051225">
        <w:rPr>
          <w:rFonts w:ascii="Arial" w:hAnsi="Arial" w:cs="Arial"/>
          <w:b/>
          <w:sz w:val="24"/>
          <w:szCs w:val="24"/>
        </w:rPr>
        <w:t>do</w:t>
      </w:r>
      <w:r w:rsidR="003610E8" w:rsidRPr="00051225">
        <w:rPr>
          <w:rFonts w:ascii="Arial" w:hAnsi="Arial" w:cs="Arial"/>
          <w:b/>
          <w:sz w:val="24"/>
          <w:szCs w:val="24"/>
        </w:rPr>
        <w:t xml:space="preserve"> </w:t>
      </w:r>
      <w:r w:rsidR="005478C1">
        <w:rPr>
          <w:rFonts w:ascii="Arial" w:hAnsi="Arial" w:cs="Arial"/>
          <w:b/>
          <w:sz w:val="24"/>
          <w:szCs w:val="24"/>
        </w:rPr>
        <w:t>21</w:t>
      </w:r>
      <w:r w:rsidR="00CC3225" w:rsidRPr="00051225">
        <w:rPr>
          <w:rFonts w:ascii="Arial" w:hAnsi="Arial" w:cs="Arial"/>
          <w:b/>
          <w:sz w:val="24"/>
          <w:szCs w:val="24"/>
        </w:rPr>
        <w:t xml:space="preserve"> </w:t>
      </w:r>
      <w:r w:rsidR="00051225" w:rsidRPr="00051225">
        <w:rPr>
          <w:rFonts w:ascii="Arial" w:hAnsi="Arial" w:cs="Arial"/>
          <w:b/>
          <w:sz w:val="24"/>
          <w:szCs w:val="24"/>
        </w:rPr>
        <w:t>sierpnia</w:t>
      </w:r>
      <w:r w:rsidR="00A63848" w:rsidRPr="00051225">
        <w:rPr>
          <w:rFonts w:ascii="Arial" w:hAnsi="Arial" w:cs="Arial"/>
          <w:b/>
          <w:sz w:val="24"/>
          <w:szCs w:val="24"/>
        </w:rPr>
        <w:t xml:space="preserve"> </w:t>
      </w:r>
      <w:r w:rsidR="003610E8" w:rsidRPr="00051225">
        <w:rPr>
          <w:rFonts w:ascii="Arial" w:hAnsi="Arial" w:cs="Arial"/>
          <w:b/>
          <w:sz w:val="24"/>
          <w:szCs w:val="24"/>
        </w:rPr>
        <w:t>2023 r.</w:t>
      </w:r>
    </w:p>
    <w:p w14:paraId="71CC445A" w14:textId="4E785CE1" w:rsidR="005B079C" w:rsidRDefault="005B079C" w:rsidP="005B079C">
      <w:pPr>
        <w:autoSpaceDE w:val="0"/>
        <w:autoSpaceDN w:val="0"/>
        <w:adjustRightInd w:val="0"/>
        <w:spacing w:line="276" w:lineRule="auto"/>
        <w:jc w:val="left"/>
        <w:rPr>
          <w:rFonts w:ascii="Arial" w:hAnsi="Arial" w:cs="Arial"/>
          <w:sz w:val="24"/>
          <w:szCs w:val="24"/>
        </w:rPr>
      </w:pPr>
      <w:r w:rsidRPr="00692402">
        <w:rPr>
          <w:rFonts w:ascii="Arial" w:hAnsi="Arial" w:cs="Arial"/>
          <w:sz w:val="24"/>
          <w:szCs w:val="24"/>
        </w:rPr>
        <w:t xml:space="preserve">MEiN zastrzega sobie prawo do wprowadzania zmian w niniejszym regulaminie w trakcie trwania </w:t>
      </w:r>
      <w:r w:rsidR="00174113">
        <w:rPr>
          <w:rFonts w:ascii="Arial" w:hAnsi="Arial" w:cs="Arial"/>
          <w:sz w:val="24"/>
          <w:szCs w:val="24"/>
        </w:rPr>
        <w:t>naboru</w:t>
      </w:r>
      <w:r w:rsidR="00DF6FBC">
        <w:rPr>
          <w:rFonts w:ascii="Arial" w:hAnsi="Arial" w:cs="Arial"/>
          <w:sz w:val="24"/>
          <w:szCs w:val="24"/>
        </w:rPr>
        <w:t>,</w:t>
      </w:r>
      <w:r w:rsidR="00AB2656">
        <w:rPr>
          <w:rFonts w:ascii="Arial" w:hAnsi="Arial" w:cs="Arial"/>
          <w:sz w:val="24"/>
          <w:szCs w:val="24"/>
        </w:rPr>
        <w:t xml:space="preserve"> jeśli w opinii IP będzie to konieczne i uzasadnione.</w:t>
      </w:r>
    </w:p>
    <w:p w14:paraId="36008966" w14:textId="75C78284" w:rsidR="00E870A6" w:rsidRPr="008E6893" w:rsidRDefault="00E870A6" w:rsidP="005B079C">
      <w:pPr>
        <w:autoSpaceDE w:val="0"/>
        <w:autoSpaceDN w:val="0"/>
        <w:adjustRightInd w:val="0"/>
        <w:spacing w:line="276" w:lineRule="auto"/>
        <w:jc w:val="left"/>
        <w:rPr>
          <w:rFonts w:ascii="Arial" w:hAnsi="Arial" w:cs="Arial"/>
          <w:sz w:val="24"/>
          <w:szCs w:val="24"/>
        </w:rPr>
      </w:pPr>
      <w:r w:rsidRPr="00E870A6">
        <w:rPr>
          <w:rFonts w:ascii="Arial" w:hAnsi="Arial" w:cs="Arial"/>
          <w:sz w:val="24"/>
          <w:szCs w:val="24"/>
        </w:rPr>
        <w:t xml:space="preserve">W przypadku zmiany regulaminu ION </w:t>
      </w:r>
      <w:r w:rsidR="00174113">
        <w:rPr>
          <w:rFonts w:ascii="Arial" w:hAnsi="Arial" w:cs="Arial"/>
          <w:sz w:val="24"/>
          <w:szCs w:val="24"/>
        </w:rPr>
        <w:t>powiadamia wnioskodawcę o wprowadzonej zmianie.</w:t>
      </w:r>
    </w:p>
    <w:p w14:paraId="44673013" w14:textId="77777777" w:rsidR="005B079C" w:rsidRPr="008E6893" w:rsidRDefault="005B079C" w:rsidP="005B079C">
      <w:pPr>
        <w:spacing w:line="276" w:lineRule="auto"/>
        <w:jc w:val="left"/>
        <w:rPr>
          <w:rFonts w:ascii="Arial" w:hAnsi="Arial" w:cs="Arial"/>
          <w:sz w:val="24"/>
          <w:szCs w:val="24"/>
        </w:rPr>
      </w:pPr>
      <w:r w:rsidRPr="008E6893">
        <w:rPr>
          <w:rFonts w:ascii="Arial" w:hAnsi="Arial" w:cs="Arial"/>
          <w:sz w:val="24"/>
          <w:szCs w:val="24"/>
        </w:rPr>
        <w:t xml:space="preserve">Niniejszy regulamin został opracowany na podstawie wytycznych </w:t>
      </w:r>
      <w:r>
        <w:rPr>
          <w:rFonts w:ascii="Arial" w:hAnsi="Arial" w:cs="Arial"/>
          <w:sz w:val="24"/>
          <w:szCs w:val="24"/>
        </w:rPr>
        <w:t>ministra</w:t>
      </w:r>
      <w:r w:rsidR="008631E6">
        <w:rPr>
          <w:rFonts w:ascii="Arial" w:hAnsi="Arial" w:cs="Arial"/>
          <w:sz w:val="24"/>
          <w:szCs w:val="24"/>
        </w:rPr>
        <w:t xml:space="preserve"> właściwego</w:t>
      </w:r>
      <w:r>
        <w:rPr>
          <w:rFonts w:ascii="Arial" w:hAnsi="Arial" w:cs="Arial"/>
          <w:sz w:val="24"/>
          <w:szCs w:val="24"/>
        </w:rPr>
        <w:t xml:space="preserve"> ds. rozwoju regionalnego</w:t>
      </w:r>
      <w:r w:rsidRPr="008E6893">
        <w:rPr>
          <w:rFonts w:ascii="Arial" w:hAnsi="Arial" w:cs="Arial"/>
          <w:sz w:val="24"/>
          <w:szCs w:val="24"/>
        </w:rPr>
        <w:t xml:space="preserve">. W przypadku ich aktualizacji i zatwierdzenia, wnioskodawcy powinni stosować zapisy nowych, zatwierdzonych wytycznych. </w:t>
      </w:r>
    </w:p>
    <w:p w14:paraId="45AC1AA6" w14:textId="58A95083" w:rsidR="005B079C" w:rsidRPr="008E6893" w:rsidRDefault="005B079C" w:rsidP="005B079C">
      <w:pPr>
        <w:spacing w:line="276" w:lineRule="auto"/>
        <w:jc w:val="left"/>
        <w:rPr>
          <w:rFonts w:ascii="Arial" w:hAnsi="Arial" w:cs="Arial"/>
          <w:sz w:val="24"/>
          <w:szCs w:val="24"/>
        </w:rPr>
      </w:pPr>
      <w:r w:rsidRPr="00567A91">
        <w:rPr>
          <w:rFonts w:ascii="Arial" w:hAnsi="Arial" w:cs="Arial"/>
          <w:sz w:val="24"/>
          <w:szCs w:val="24"/>
        </w:rPr>
        <w:t xml:space="preserve">W związku z powyższym zaleca się, aby </w:t>
      </w:r>
      <w:r w:rsidR="008631E6" w:rsidRPr="00567A91">
        <w:rPr>
          <w:rFonts w:ascii="Arial" w:hAnsi="Arial" w:cs="Arial"/>
          <w:sz w:val="24"/>
          <w:szCs w:val="24"/>
        </w:rPr>
        <w:t>wnioskodawca</w:t>
      </w:r>
      <w:r w:rsidRPr="00567A91">
        <w:rPr>
          <w:rFonts w:ascii="Arial" w:hAnsi="Arial" w:cs="Arial"/>
          <w:sz w:val="24"/>
          <w:szCs w:val="24"/>
        </w:rPr>
        <w:t xml:space="preserve"> regularnie monitorował strony internetowe </w:t>
      </w:r>
      <w:hyperlink r:id="rId12" w:history="1">
        <w:r w:rsidR="008631E6" w:rsidRPr="00567A91">
          <w:rPr>
            <w:rStyle w:val="Hipercze"/>
            <w:rFonts w:ascii="Arial" w:hAnsi="Arial" w:cs="Arial"/>
            <w:sz w:val="24"/>
            <w:szCs w:val="24"/>
          </w:rPr>
          <w:t>www.efs.mein.gov.pl</w:t>
        </w:r>
      </w:hyperlink>
      <w:r w:rsidRPr="00567A91">
        <w:rPr>
          <w:rFonts w:ascii="Arial" w:hAnsi="Arial" w:cs="Arial"/>
          <w:sz w:val="24"/>
          <w:szCs w:val="24"/>
        </w:rPr>
        <w:t xml:space="preserve">, </w:t>
      </w:r>
      <w:hyperlink r:id="rId13" w:history="1">
        <w:r w:rsidR="008631E6" w:rsidRPr="008631E6">
          <w:rPr>
            <w:rStyle w:val="Hipercze"/>
            <w:rFonts w:ascii="Arial" w:hAnsi="Arial" w:cs="Arial"/>
            <w:sz w:val="24"/>
            <w:szCs w:val="24"/>
          </w:rPr>
          <w:t>https://w</w:t>
        </w:r>
        <w:r w:rsidR="008631E6" w:rsidRPr="00567A91">
          <w:rPr>
            <w:rStyle w:val="Hipercze"/>
            <w:rFonts w:ascii="Arial" w:hAnsi="Arial" w:cs="Arial"/>
            <w:color w:val="F59E00"/>
            <w:sz w:val="24"/>
            <w:szCs w:val="24"/>
          </w:rPr>
          <w:t>ww.rozwojspoleczny.go</w:t>
        </w:r>
        <w:r w:rsidR="008631E6" w:rsidRPr="008631E6">
          <w:rPr>
            <w:rStyle w:val="Hipercze"/>
            <w:rFonts w:ascii="Arial" w:hAnsi="Arial" w:cs="Arial"/>
            <w:sz w:val="24"/>
            <w:szCs w:val="24"/>
          </w:rPr>
          <w:t>v.pl/</w:t>
        </w:r>
      </w:hyperlink>
      <w:r w:rsidRPr="00567A91">
        <w:rPr>
          <w:rFonts w:ascii="Arial" w:hAnsi="Arial" w:cs="Arial"/>
          <w:sz w:val="24"/>
          <w:szCs w:val="24"/>
        </w:rPr>
        <w:t xml:space="preserve"> oraz </w:t>
      </w:r>
      <w:hyperlink r:id="rId14" w:history="1">
        <w:r w:rsidRPr="00567A91">
          <w:rPr>
            <w:rStyle w:val="Hipercze"/>
            <w:rFonts w:ascii="Arial" w:hAnsi="Arial" w:cs="Arial"/>
            <w:sz w:val="24"/>
            <w:szCs w:val="24"/>
          </w:rPr>
          <w:t>www.funduszeeuropejskie.gov.pl</w:t>
        </w:r>
      </w:hyperlink>
      <w:r w:rsidRPr="00567A91">
        <w:rPr>
          <w:rFonts w:ascii="Arial" w:hAnsi="Arial" w:cs="Arial"/>
          <w:sz w:val="24"/>
          <w:szCs w:val="24"/>
        </w:rPr>
        <w:t>, gdzie są publikowane regulaminy oraz wytyczne, a także ich ewentualne zmiany.</w:t>
      </w:r>
    </w:p>
    <w:p w14:paraId="76827344" w14:textId="281ADC93" w:rsidR="00A40DE3" w:rsidRPr="00AB2656" w:rsidRDefault="005B079C" w:rsidP="00A40DE3">
      <w:pPr>
        <w:spacing w:line="276" w:lineRule="auto"/>
        <w:jc w:val="left"/>
        <w:rPr>
          <w:rFonts w:ascii="Arial" w:hAnsi="Arial" w:cs="Arial"/>
          <w:sz w:val="24"/>
          <w:szCs w:val="24"/>
        </w:rPr>
      </w:pPr>
      <w:r w:rsidRPr="00692402">
        <w:rPr>
          <w:rFonts w:ascii="Arial" w:hAnsi="Arial" w:cs="Arial"/>
          <w:sz w:val="24"/>
          <w:szCs w:val="24"/>
        </w:rPr>
        <w:t>Terminy wskazane w niniejszym dokumencie</w:t>
      </w:r>
      <w:r w:rsidR="00A40DE3" w:rsidRPr="00AB2656">
        <w:t xml:space="preserve"> </w:t>
      </w:r>
      <w:r w:rsidR="00A40DE3" w:rsidRPr="00AB2656">
        <w:rPr>
          <w:rFonts w:ascii="Arial" w:hAnsi="Arial" w:cs="Arial"/>
          <w:sz w:val="24"/>
          <w:szCs w:val="24"/>
        </w:rPr>
        <w:t>obliczane są w następujący sposób:</w:t>
      </w:r>
    </w:p>
    <w:p w14:paraId="298CCB98" w14:textId="75E1C3F3" w:rsidR="00A40DE3" w:rsidRPr="00AB2656" w:rsidRDefault="00A40DE3" w:rsidP="00A40DE3">
      <w:pPr>
        <w:spacing w:line="276" w:lineRule="auto"/>
        <w:jc w:val="left"/>
        <w:rPr>
          <w:rFonts w:ascii="Arial" w:hAnsi="Arial" w:cs="Arial"/>
          <w:sz w:val="24"/>
          <w:szCs w:val="24"/>
        </w:rPr>
      </w:pPr>
      <w:r w:rsidRPr="00692402">
        <w:rPr>
          <w:rFonts w:ascii="Arial" w:hAnsi="Arial" w:cs="Arial"/>
          <w:sz w:val="24"/>
          <w:szCs w:val="24"/>
        </w:rPr>
        <w:t xml:space="preserve">- </w:t>
      </w:r>
      <w:r w:rsidRPr="00AB2656">
        <w:rPr>
          <w:rFonts w:ascii="Arial" w:hAnsi="Arial" w:cs="Arial"/>
          <w:sz w:val="24"/>
          <w:szCs w:val="24"/>
        </w:rPr>
        <w:t>Jeżeli początkiem terminu określonego w dniach jest pewne zdarzenie, przy obliczaniu tego terminu nie uwzględnia się dnia, w którym zdarzenie nastąpiło. Upływ ostatniego z wyznaczonej liczby dni uważa się za koniec terminu.</w:t>
      </w:r>
    </w:p>
    <w:p w14:paraId="712726F4" w14:textId="482E7088" w:rsidR="00A40DE3" w:rsidRDefault="00A40DE3" w:rsidP="00A40DE3">
      <w:pPr>
        <w:spacing w:line="276" w:lineRule="auto"/>
        <w:jc w:val="left"/>
        <w:rPr>
          <w:rFonts w:ascii="Arial" w:hAnsi="Arial" w:cs="Arial"/>
          <w:sz w:val="24"/>
          <w:szCs w:val="24"/>
        </w:rPr>
      </w:pPr>
      <w:r w:rsidRPr="00692402">
        <w:rPr>
          <w:rFonts w:ascii="Arial" w:hAnsi="Arial" w:cs="Arial"/>
          <w:sz w:val="24"/>
          <w:szCs w:val="24"/>
        </w:rPr>
        <w:t xml:space="preserve">- </w:t>
      </w:r>
      <w:r w:rsidRPr="00AB2656">
        <w:rPr>
          <w:rFonts w:ascii="Arial" w:hAnsi="Arial" w:cs="Arial"/>
          <w:sz w:val="24"/>
          <w:szCs w:val="24"/>
        </w:rPr>
        <w:t>Jeżeli koniec terminu do wykonania czynności przypada na dzień uznany ustawowo za wolny od pracy lub na sobotę, termin upływa następnego dnia, który nie jest dniem wolnym od pracy ani sobotą.</w:t>
      </w:r>
    </w:p>
    <w:p w14:paraId="3BAF6DDD" w14:textId="2ED0333B" w:rsidR="008A526B" w:rsidRPr="008E6893" w:rsidRDefault="00AD407E" w:rsidP="005B079C">
      <w:pPr>
        <w:spacing w:line="276" w:lineRule="auto"/>
        <w:jc w:val="left"/>
        <w:rPr>
          <w:rFonts w:ascii="Arial" w:hAnsi="Arial" w:cs="Arial"/>
          <w:sz w:val="24"/>
          <w:szCs w:val="24"/>
        </w:rPr>
      </w:pPr>
      <w:r w:rsidRPr="00AD407E">
        <w:rPr>
          <w:rFonts w:ascii="Arial" w:hAnsi="Arial" w:cs="Arial"/>
          <w:sz w:val="24"/>
          <w:szCs w:val="24"/>
        </w:rPr>
        <w:t>Ilekroć w niniejszym dokumencie wskazuje się</w:t>
      </w:r>
      <w:r>
        <w:rPr>
          <w:rFonts w:ascii="Arial" w:hAnsi="Arial" w:cs="Arial"/>
          <w:sz w:val="24"/>
          <w:szCs w:val="24"/>
        </w:rPr>
        <w:t xml:space="preserve"> liczbę dni, mowa jest o dniach </w:t>
      </w:r>
      <w:r w:rsidRPr="00AD407E">
        <w:rPr>
          <w:rFonts w:ascii="Arial" w:hAnsi="Arial" w:cs="Arial"/>
          <w:sz w:val="24"/>
          <w:szCs w:val="24"/>
        </w:rPr>
        <w:t>kalendarzowych</w:t>
      </w:r>
      <w:r w:rsidR="00DF6FBC">
        <w:rPr>
          <w:rFonts w:ascii="Arial" w:hAnsi="Arial" w:cs="Arial"/>
          <w:sz w:val="24"/>
          <w:szCs w:val="24"/>
        </w:rPr>
        <w:t>.</w:t>
      </w:r>
    </w:p>
    <w:p w14:paraId="5416837D" w14:textId="77777777" w:rsidR="005B079C" w:rsidRPr="008E6893" w:rsidRDefault="005B079C" w:rsidP="005B079C">
      <w:pPr>
        <w:pStyle w:val="Styl1"/>
        <w:spacing w:before="240" w:after="240"/>
        <w:ind w:left="788" w:hanging="431"/>
        <w:jc w:val="left"/>
        <w:rPr>
          <w:sz w:val="24"/>
          <w:szCs w:val="24"/>
        </w:rPr>
      </w:pPr>
      <w:bookmarkStart w:id="5" w:name="_Toc436844754"/>
      <w:r w:rsidRPr="008E6893">
        <w:rPr>
          <w:sz w:val="24"/>
          <w:szCs w:val="24"/>
        </w:rPr>
        <w:t xml:space="preserve"> </w:t>
      </w:r>
      <w:bookmarkStart w:id="6" w:name="_Toc130973279"/>
      <w:r w:rsidRPr="008E6893">
        <w:rPr>
          <w:sz w:val="24"/>
          <w:szCs w:val="24"/>
        </w:rPr>
        <w:t>Podstawy prawne</w:t>
      </w:r>
      <w:bookmarkEnd w:id="6"/>
    </w:p>
    <w:bookmarkEnd w:id="5"/>
    <w:p w14:paraId="7EBF21D5" w14:textId="3933D1A7" w:rsidR="005B079C" w:rsidRPr="00567A91" w:rsidRDefault="00A45726" w:rsidP="005B079C">
      <w:pPr>
        <w:autoSpaceDE w:val="0"/>
        <w:autoSpaceDN w:val="0"/>
        <w:adjustRightInd w:val="0"/>
        <w:spacing w:line="276" w:lineRule="auto"/>
        <w:jc w:val="left"/>
        <w:rPr>
          <w:rFonts w:ascii="Arial" w:hAnsi="Arial" w:cs="Arial"/>
          <w:sz w:val="24"/>
          <w:szCs w:val="24"/>
        </w:rPr>
      </w:pPr>
      <w:r w:rsidRPr="00567A91">
        <w:rPr>
          <w:rFonts w:ascii="Arial" w:hAnsi="Arial" w:cs="Arial"/>
          <w:sz w:val="24"/>
          <w:szCs w:val="24"/>
        </w:rPr>
        <w:t xml:space="preserve">Nabór </w:t>
      </w:r>
      <w:r w:rsidR="005B079C" w:rsidRPr="00567A91">
        <w:rPr>
          <w:rFonts w:ascii="Arial" w:hAnsi="Arial" w:cs="Arial"/>
          <w:sz w:val="24"/>
          <w:szCs w:val="24"/>
        </w:rPr>
        <w:t xml:space="preserve">jest organizowany w oparciu o następujące akty prawne i dokumenty: </w:t>
      </w:r>
    </w:p>
    <w:p w14:paraId="0581D6E7" w14:textId="537BAD8C" w:rsidR="00A45726" w:rsidRPr="00BA295D" w:rsidRDefault="00A45726" w:rsidP="005B079C">
      <w:pPr>
        <w:pStyle w:val="Akapitzlist"/>
        <w:numPr>
          <w:ilvl w:val="0"/>
          <w:numId w:val="1"/>
        </w:numPr>
        <w:autoSpaceDE w:val="0"/>
        <w:autoSpaceDN w:val="0"/>
        <w:adjustRightInd w:val="0"/>
        <w:spacing w:before="100" w:line="276" w:lineRule="auto"/>
        <w:ind w:left="284" w:hanging="284"/>
        <w:contextualSpacing w:val="0"/>
        <w:jc w:val="left"/>
        <w:rPr>
          <w:rFonts w:ascii="Arial" w:hAnsi="Arial" w:cs="Arial"/>
          <w:sz w:val="24"/>
          <w:szCs w:val="24"/>
        </w:rPr>
      </w:pPr>
      <w:r w:rsidRPr="00A45726">
        <w:rPr>
          <w:rFonts w:ascii="Arial" w:hAnsi="Arial" w:cs="Arial"/>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w:t>
      </w:r>
      <w:r w:rsidRPr="00A45726">
        <w:rPr>
          <w:rFonts w:ascii="Arial" w:hAnsi="Arial" w:cs="Arial"/>
          <w:sz w:val="24"/>
          <w:szCs w:val="24"/>
        </w:rPr>
        <w:lastRenderedPageBreak/>
        <w:t>Integracji</w:t>
      </w:r>
      <w:r w:rsidRPr="00BA295D">
        <w:rPr>
          <w:rFonts w:ascii="Arial" w:hAnsi="Arial" w:cs="Arial"/>
          <w:sz w:val="24"/>
          <w:szCs w:val="24"/>
        </w:rPr>
        <w:t xml:space="preserve">, Funduszu Bezpieczeństwa Wewnętrznego i Instrumentu Wsparcia </w:t>
      </w:r>
      <w:r w:rsidR="00C21879">
        <w:rPr>
          <w:rFonts w:ascii="Arial" w:hAnsi="Arial" w:cs="Arial"/>
          <w:sz w:val="24"/>
          <w:szCs w:val="24"/>
        </w:rPr>
        <w:t xml:space="preserve"> </w:t>
      </w:r>
      <w:r w:rsidRPr="00BA295D">
        <w:rPr>
          <w:rFonts w:ascii="Arial" w:hAnsi="Arial" w:cs="Arial"/>
          <w:sz w:val="24"/>
          <w:szCs w:val="24"/>
        </w:rPr>
        <w:t>Finansowego na rzecz Zarządzania Granicami i Polityki Wizowej z dnia 24 czerwca 2021 r. (Dz.Urz.UE.L Nr 231, str. 159, z późn. zm.);</w:t>
      </w:r>
    </w:p>
    <w:p w14:paraId="58CE6C89" w14:textId="04B64E46" w:rsidR="005B079C" w:rsidRPr="00567A91" w:rsidRDefault="005B079C" w:rsidP="00567A91">
      <w:pPr>
        <w:pStyle w:val="Akapitzlist"/>
        <w:numPr>
          <w:ilvl w:val="0"/>
          <w:numId w:val="1"/>
        </w:numPr>
        <w:autoSpaceDE w:val="0"/>
        <w:autoSpaceDN w:val="0"/>
        <w:adjustRightInd w:val="0"/>
        <w:spacing w:before="100" w:line="276" w:lineRule="auto"/>
        <w:jc w:val="left"/>
        <w:rPr>
          <w:rFonts w:ascii="Arial" w:hAnsi="Arial" w:cs="Arial"/>
          <w:sz w:val="24"/>
          <w:szCs w:val="24"/>
        </w:rPr>
      </w:pPr>
      <w:r w:rsidRPr="00567A91">
        <w:rPr>
          <w:rFonts w:ascii="Arial" w:hAnsi="Arial" w:cs="Arial"/>
          <w:sz w:val="24"/>
          <w:szCs w:val="24"/>
        </w:rPr>
        <w:t xml:space="preserve">Rozporządzenie Parlamentu Europejskiego i Rady (UE) </w:t>
      </w:r>
      <w:r w:rsidR="0020331F" w:rsidRPr="00BA295D">
        <w:rPr>
          <w:rFonts w:ascii="Arial" w:hAnsi="Arial" w:cs="Arial"/>
          <w:sz w:val="24"/>
          <w:szCs w:val="24"/>
        </w:rPr>
        <w:t xml:space="preserve">2021/1057 </w:t>
      </w:r>
      <w:r w:rsidRPr="00567A91">
        <w:rPr>
          <w:rFonts w:ascii="Arial" w:hAnsi="Arial" w:cs="Arial"/>
          <w:sz w:val="24"/>
          <w:szCs w:val="24"/>
        </w:rPr>
        <w:t xml:space="preserve">z dnia </w:t>
      </w:r>
      <w:r w:rsidR="0020331F" w:rsidRPr="00BA295D">
        <w:rPr>
          <w:rFonts w:ascii="Arial" w:hAnsi="Arial" w:cs="Arial"/>
          <w:sz w:val="24"/>
          <w:szCs w:val="24"/>
        </w:rPr>
        <w:t>24 czerwca 2021</w:t>
      </w:r>
      <w:r w:rsidR="0020331F" w:rsidRPr="00567A91">
        <w:rPr>
          <w:rFonts w:ascii="Arial" w:hAnsi="Arial" w:cs="Arial"/>
          <w:sz w:val="24"/>
          <w:szCs w:val="24"/>
        </w:rPr>
        <w:t xml:space="preserve"> r</w:t>
      </w:r>
      <w:r w:rsidRPr="00567A91">
        <w:rPr>
          <w:rFonts w:ascii="Arial" w:hAnsi="Arial" w:cs="Arial"/>
          <w:sz w:val="24"/>
          <w:szCs w:val="24"/>
        </w:rPr>
        <w:t xml:space="preserve">. ustanawiające </w:t>
      </w:r>
      <w:r w:rsidR="0020331F" w:rsidRPr="00BA295D">
        <w:rPr>
          <w:rFonts w:ascii="Arial" w:hAnsi="Arial" w:cs="Arial"/>
          <w:sz w:val="24"/>
          <w:szCs w:val="24"/>
        </w:rPr>
        <w:t>Europejski Fundusz Społeczny Plus (EFS+) oraz uchylające rozporządzenie (UE) nr 1296/2013</w:t>
      </w:r>
      <w:r w:rsidRPr="00567A91">
        <w:rPr>
          <w:rFonts w:ascii="Arial" w:hAnsi="Arial" w:cs="Arial"/>
          <w:sz w:val="24"/>
          <w:szCs w:val="24"/>
        </w:rPr>
        <w:t>;</w:t>
      </w:r>
    </w:p>
    <w:p w14:paraId="0226A88D" w14:textId="60E57F1C" w:rsidR="005B079C" w:rsidRPr="00567A91" w:rsidRDefault="005B079C" w:rsidP="00A45726">
      <w:pPr>
        <w:pStyle w:val="Akapitzlist"/>
        <w:numPr>
          <w:ilvl w:val="0"/>
          <w:numId w:val="1"/>
        </w:numPr>
        <w:autoSpaceDE w:val="0"/>
        <w:autoSpaceDN w:val="0"/>
        <w:adjustRightInd w:val="0"/>
        <w:spacing w:before="100" w:line="276" w:lineRule="auto"/>
        <w:contextualSpacing w:val="0"/>
        <w:jc w:val="left"/>
        <w:rPr>
          <w:rFonts w:ascii="Arial" w:hAnsi="Arial" w:cs="Arial"/>
          <w:sz w:val="24"/>
          <w:szCs w:val="24"/>
        </w:rPr>
      </w:pPr>
      <w:r w:rsidRPr="00567A91">
        <w:rPr>
          <w:rFonts w:ascii="Arial" w:hAnsi="Arial" w:cs="Arial"/>
          <w:sz w:val="24"/>
          <w:szCs w:val="24"/>
        </w:rPr>
        <w:t xml:space="preserve">Ustawa </w:t>
      </w:r>
      <w:r w:rsidR="00A45726" w:rsidRPr="00BA295D">
        <w:rPr>
          <w:rFonts w:ascii="Arial" w:hAnsi="Arial" w:cs="Arial"/>
          <w:sz w:val="24"/>
          <w:szCs w:val="24"/>
        </w:rPr>
        <w:t>z dnia 28 kwietnia 2022 r. o zasadach realizacji zadań finansowanych ze środków europejskich w perspektywie finansowej</w:t>
      </w:r>
      <w:r w:rsidR="00A45726" w:rsidRPr="00A45726">
        <w:rPr>
          <w:rFonts w:ascii="Arial" w:hAnsi="Arial" w:cs="Arial"/>
          <w:sz w:val="24"/>
          <w:szCs w:val="24"/>
        </w:rPr>
        <w:t xml:space="preserve"> 2021-2027 (Dz.U. z 2022 r. poz. </w:t>
      </w:r>
      <w:r w:rsidR="00A45726" w:rsidRPr="00BA295D">
        <w:rPr>
          <w:rFonts w:ascii="Arial" w:hAnsi="Arial" w:cs="Arial"/>
          <w:sz w:val="24"/>
          <w:szCs w:val="24"/>
        </w:rPr>
        <w:t>1079, z późn. zm.);</w:t>
      </w:r>
    </w:p>
    <w:p w14:paraId="201CE877" w14:textId="51110B84" w:rsidR="005B079C" w:rsidRPr="00567A91" w:rsidRDefault="003B5D78">
      <w:pPr>
        <w:pStyle w:val="Akapitzlist"/>
        <w:numPr>
          <w:ilvl w:val="0"/>
          <w:numId w:val="1"/>
        </w:numPr>
        <w:autoSpaceDE w:val="0"/>
        <w:autoSpaceDN w:val="0"/>
        <w:adjustRightInd w:val="0"/>
        <w:spacing w:before="100" w:line="276" w:lineRule="auto"/>
        <w:contextualSpacing w:val="0"/>
        <w:jc w:val="left"/>
        <w:rPr>
          <w:rFonts w:ascii="Arial" w:hAnsi="Arial" w:cs="Arial"/>
          <w:sz w:val="24"/>
          <w:szCs w:val="24"/>
        </w:rPr>
      </w:pPr>
      <w:hyperlink r:id="rId15" w:history="1">
        <w:r w:rsidR="005B079C" w:rsidRPr="00567A91">
          <w:rPr>
            <w:rStyle w:val="Hipercze"/>
            <w:rFonts w:ascii="Arial" w:hAnsi="Arial" w:cs="Arial"/>
            <w:sz w:val="24"/>
            <w:szCs w:val="24"/>
          </w:rPr>
          <w:t xml:space="preserve">Program </w:t>
        </w:r>
        <w:r w:rsidR="0020331F" w:rsidRPr="00BA295D">
          <w:rPr>
            <w:rStyle w:val="Hipercze"/>
            <w:rFonts w:ascii="Arial" w:hAnsi="Arial" w:cs="Arial"/>
            <w:sz w:val="24"/>
            <w:szCs w:val="24"/>
          </w:rPr>
          <w:t>Fundusze Europejskie dla Rozwoju Społecznego 2021-2027</w:t>
        </w:r>
        <w:r w:rsidR="005B079C" w:rsidRPr="00567A91">
          <w:rPr>
            <w:rStyle w:val="Hipercze"/>
            <w:rFonts w:ascii="Arial" w:hAnsi="Arial" w:cs="Arial"/>
            <w:sz w:val="24"/>
            <w:szCs w:val="24"/>
          </w:rPr>
          <w:t xml:space="preserve"> przyjęty decyzją Komisji Europejskiej z dnia </w:t>
        </w:r>
        <w:r w:rsidR="0020331F" w:rsidRPr="00567A91">
          <w:rPr>
            <w:rStyle w:val="Hipercze"/>
            <w:rFonts w:ascii="Arial" w:hAnsi="Arial" w:cs="Arial"/>
            <w:sz w:val="24"/>
            <w:szCs w:val="24"/>
          </w:rPr>
          <w:t>12</w:t>
        </w:r>
        <w:r w:rsidR="005B079C" w:rsidRPr="00567A91">
          <w:rPr>
            <w:rStyle w:val="Hipercze"/>
            <w:rFonts w:ascii="Arial" w:hAnsi="Arial" w:cs="Arial"/>
            <w:sz w:val="24"/>
            <w:szCs w:val="24"/>
          </w:rPr>
          <w:t xml:space="preserve"> grudnia 20</w:t>
        </w:r>
        <w:r w:rsidR="0020331F" w:rsidRPr="00567A91">
          <w:rPr>
            <w:rStyle w:val="Hipercze"/>
            <w:rFonts w:ascii="Arial" w:hAnsi="Arial" w:cs="Arial"/>
            <w:sz w:val="24"/>
            <w:szCs w:val="24"/>
          </w:rPr>
          <w:t>22</w:t>
        </w:r>
        <w:r w:rsidR="005B079C" w:rsidRPr="00567A91">
          <w:rPr>
            <w:rStyle w:val="Hipercze"/>
            <w:rFonts w:ascii="Arial" w:hAnsi="Arial" w:cs="Arial"/>
            <w:sz w:val="24"/>
            <w:szCs w:val="24"/>
          </w:rPr>
          <w:t xml:space="preserve"> r.;</w:t>
        </w:r>
      </w:hyperlink>
    </w:p>
    <w:p w14:paraId="252A0441" w14:textId="5D9082EB" w:rsidR="0020331F" w:rsidRPr="00567A91" w:rsidRDefault="003B5D78" w:rsidP="005B079C">
      <w:pPr>
        <w:pStyle w:val="Akapitzlist"/>
        <w:numPr>
          <w:ilvl w:val="0"/>
          <w:numId w:val="1"/>
        </w:numPr>
        <w:autoSpaceDE w:val="0"/>
        <w:autoSpaceDN w:val="0"/>
        <w:adjustRightInd w:val="0"/>
        <w:spacing w:before="100" w:line="276" w:lineRule="auto"/>
        <w:ind w:left="284" w:hanging="284"/>
        <w:contextualSpacing w:val="0"/>
        <w:jc w:val="left"/>
        <w:rPr>
          <w:rFonts w:ascii="Arial" w:hAnsi="Arial" w:cs="Arial"/>
          <w:sz w:val="24"/>
          <w:szCs w:val="24"/>
        </w:rPr>
      </w:pPr>
      <w:hyperlink r:id="rId16" w:history="1">
        <w:r w:rsidR="005B079C" w:rsidRPr="00567A91">
          <w:rPr>
            <w:rStyle w:val="Hipercze"/>
            <w:rFonts w:ascii="Arial" w:hAnsi="Arial" w:cs="Arial"/>
            <w:sz w:val="24"/>
            <w:szCs w:val="24"/>
          </w:rPr>
          <w:t xml:space="preserve">Szczegółowy Opis </w:t>
        </w:r>
        <w:r w:rsidR="0020331F" w:rsidRPr="00567A91">
          <w:rPr>
            <w:rStyle w:val="Hipercze"/>
            <w:rFonts w:ascii="Arial" w:hAnsi="Arial" w:cs="Arial"/>
            <w:sz w:val="24"/>
            <w:szCs w:val="24"/>
          </w:rPr>
          <w:t>Priorytetów</w:t>
        </w:r>
        <w:r w:rsidR="005B079C" w:rsidRPr="00567A91">
          <w:rPr>
            <w:rStyle w:val="Hipercze"/>
            <w:rFonts w:ascii="Arial" w:hAnsi="Arial" w:cs="Arial"/>
            <w:sz w:val="24"/>
            <w:szCs w:val="24"/>
          </w:rPr>
          <w:t xml:space="preserve"> Programu</w:t>
        </w:r>
        <w:r w:rsidR="0020331F" w:rsidRPr="00567A91">
          <w:rPr>
            <w:rStyle w:val="Hipercze"/>
            <w:rFonts w:ascii="Arial" w:hAnsi="Arial" w:cs="Arial"/>
            <w:sz w:val="24"/>
            <w:szCs w:val="24"/>
          </w:rPr>
          <w:t xml:space="preserve"> </w:t>
        </w:r>
        <w:r w:rsidR="0020331F" w:rsidRPr="00BA295D">
          <w:rPr>
            <w:rStyle w:val="Hipercze"/>
            <w:rFonts w:ascii="Arial" w:hAnsi="Arial" w:cs="Arial"/>
            <w:sz w:val="24"/>
            <w:szCs w:val="24"/>
          </w:rPr>
          <w:t>Fundusze Europejskie dla Rozwoju Społecznego 2021-2027</w:t>
        </w:r>
      </w:hyperlink>
      <w:r w:rsidR="005B079C" w:rsidRPr="00567A91">
        <w:rPr>
          <w:rFonts w:ascii="Arial" w:hAnsi="Arial" w:cs="Arial"/>
          <w:sz w:val="24"/>
          <w:szCs w:val="24"/>
        </w:rPr>
        <w:t>;</w:t>
      </w:r>
    </w:p>
    <w:p w14:paraId="57F20B3A" w14:textId="2978D6C1" w:rsidR="0020331F" w:rsidRPr="00BA295D" w:rsidRDefault="003B5D78" w:rsidP="00567A91">
      <w:pPr>
        <w:pStyle w:val="Akapitzlist"/>
        <w:numPr>
          <w:ilvl w:val="0"/>
          <w:numId w:val="1"/>
        </w:numPr>
        <w:autoSpaceDE w:val="0"/>
        <w:autoSpaceDN w:val="0"/>
        <w:adjustRightInd w:val="0"/>
        <w:spacing w:before="100" w:line="276" w:lineRule="auto"/>
        <w:ind w:left="284" w:hanging="284"/>
        <w:contextualSpacing w:val="0"/>
        <w:jc w:val="left"/>
        <w:rPr>
          <w:rFonts w:ascii="Arial" w:hAnsi="Arial" w:cs="Arial"/>
          <w:sz w:val="24"/>
          <w:szCs w:val="24"/>
        </w:rPr>
      </w:pPr>
      <w:hyperlink r:id="rId17" w:history="1">
        <w:r w:rsidR="005B079C" w:rsidRPr="00567A91">
          <w:rPr>
            <w:rStyle w:val="Hipercze"/>
            <w:rFonts w:ascii="Arial" w:hAnsi="Arial" w:cs="Arial"/>
            <w:sz w:val="24"/>
            <w:szCs w:val="24"/>
          </w:rPr>
          <w:t>Wytyczne</w:t>
        </w:r>
        <w:r w:rsidR="0020331F" w:rsidRPr="00BA295D">
          <w:rPr>
            <w:rStyle w:val="Hipercze"/>
            <w:rFonts w:ascii="Arial" w:hAnsi="Arial" w:cs="Arial"/>
            <w:sz w:val="24"/>
            <w:szCs w:val="24"/>
          </w:rPr>
          <w:t xml:space="preserve"> dotyczące wyboru projektów na lata 2021-2027</w:t>
        </w:r>
      </w:hyperlink>
      <w:r w:rsidR="0020331F" w:rsidRPr="00567A91">
        <w:rPr>
          <w:rFonts w:ascii="Arial" w:hAnsi="Arial" w:cs="Arial"/>
          <w:sz w:val="24"/>
          <w:szCs w:val="24"/>
        </w:rPr>
        <w:t>;</w:t>
      </w:r>
    </w:p>
    <w:p w14:paraId="7BA59332" w14:textId="1BD370C6" w:rsidR="005B079C" w:rsidRPr="00567A91" w:rsidRDefault="003B5D78" w:rsidP="00567A91">
      <w:pPr>
        <w:pStyle w:val="Akapitzlist"/>
        <w:numPr>
          <w:ilvl w:val="0"/>
          <w:numId w:val="1"/>
        </w:numPr>
        <w:autoSpaceDE w:val="0"/>
        <w:autoSpaceDN w:val="0"/>
        <w:adjustRightInd w:val="0"/>
        <w:spacing w:line="276" w:lineRule="auto"/>
        <w:ind w:left="284" w:hanging="284"/>
        <w:jc w:val="left"/>
        <w:rPr>
          <w:rFonts w:ascii="Arial" w:hAnsi="Arial" w:cs="Arial"/>
          <w:sz w:val="24"/>
          <w:szCs w:val="24"/>
        </w:rPr>
      </w:pPr>
      <w:hyperlink r:id="rId18" w:history="1">
        <w:r w:rsidR="0020331F" w:rsidRPr="00567A91">
          <w:rPr>
            <w:rStyle w:val="Hipercze"/>
            <w:rFonts w:ascii="Arial" w:hAnsi="Arial" w:cs="Arial"/>
            <w:sz w:val="24"/>
            <w:szCs w:val="24"/>
          </w:rPr>
          <w:t>Zasady wyboru projektów w ramach Programu Fundusze Europejskie dla Rozwoju Społecznego 2021-2027</w:t>
        </w:r>
      </w:hyperlink>
      <w:r w:rsidR="0020331F" w:rsidRPr="00567A91">
        <w:rPr>
          <w:rFonts w:ascii="Arial" w:hAnsi="Arial" w:cs="Arial"/>
          <w:sz w:val="24"/>
          <w:szCs w:val="24"/>
        </w:rPr>
        <w:t>.</w:t>
      </w:r>
    </w:p>
    <w:p w14:paraId="1A0CF148" w14:textId="044A3D86" w:rsidR="005B079C" w:rsidRPr="00692402" w:rsidRDefault="005B079C" w:rsidP="005B079C">
      <w:pPr>
        <w:pStyle w:val="Styl1"/>
        <w:spacing w:before="240" w:after="240"/>
        <w:ind w:left="788" w:hanging="431"/>
        <w:jc w:val="left"/>
        <w:rPr>
          <w:sz w:val="24"/>
          <w:szCs w:val="24"/>
        </w:rPr>
      </w:pPr>
      <w:r w:rsidRPr="00BA295D">
        <w:rPr>
          <w:sz w:val="24"/>
          <w:szCs w:val="24"/>
        </w:rPr>
        <w:t xml:space="preserve"> </w:t>
      </w:r>
      <w:bookmarkStart w:id="7" w:name="_Toc130973280"/>
      <w:r w:rsidRPr="00692402">
        <w:rPr>
          <w:sz w:val="24"/>
          <w:szCs w:val="24"/>
        </w:rPr>
        <w:t xml:space="preserve">Cel i przedmiot </w:t>
      </w:r>
      <w:r w:rsidR="00E463AC" w:rsidRPr="00692402">
        <w:rPr>
          <w:sz w:val="24"/>
          <w:szCs w:val="24"/>
        </w:rPr>
        <w:t>naboru</w:t>
      </w:r>
      <w:bookmarkEnd w:id="7"/>
    </w:p>
    <w:p w14:paraId="51073EE8" w14:textId="0D78199F" w:rsidR="005B079C" w:rsidRPr="00C21879" w:rsidRDefault="00AB2656" w:rsidP="00ED2E3C">
      <w:pPr>
        <w:spacing w:line="276" w:lineRule="auto"/>
        <w:jc w:val="left"/>
        <w:rPr>
          <w:rFonts w:ascii="Arial" w:eastAsia="Arial" w:hAnsi="Arial" w:cs="Arial"/>
          <w:b/>
          <w:bCs/>
          <w:i/>
          <w:iCs/>
          <w:color w:val="000000"/>
          <w:sz w:val="24"/>
        </w:rPr>
      </w:pPr>
      <w:r w:rsidRPr="00AB2656">
        <w:rPr>
          <w:rFonts w:ascii="Arial" w:eastAsia="Arial" w:hAnsi="Arial" w:cs="Arial"/>
          <w:color w:val="000000"/>
          <w:sz w:val="24"/>
        </w:rPr>
        <w:t xml:space="preserve">Cel i przedmiot naboru został określony w Rocznym Planie Działania na rok 2023 w fiszce projektu:  </w:t>
      </w:r>
      <w:r w:rsidR="00DF6FBC">
        <w:rPr>
          <w:rFonts w:ascii="Arial" w:eastAsia="Arial" w:hAnsi="Arial" w:cs="Arial"/>
          <w:color w:val="000000"/>
          <w:sz w:val="24"/>
        </w:rPr>
        <w:t>„</w:t>
      </w:r>
      <w:r w:rsidR="00C21879" w:rsidRPr="00C21879">
        <w:rPr>
          <w:rFonts w:ascii="Arial" w:eastAsia="Arial" w:hAnsi="Arial" w:cs="Arial"/>
          <w:b/>
          <w:bCs/>
          <w:i/>
          <w:iCs/>
          <w:color w:val="000000"/>
          <w:sz w:val="24"/>
        </w:rPr>
        <w:t>Wspieranie dostępności edukacji dla dzieci  i młodzieży</w:t>
      </w:r>
      <w:r w:rsidR="00DF6FBC">
        <w:rPr>
          <w:rFonts w:ascii="Arial" w:eastAsia="Arial" w:hAnsi="Arial" w:cs="Arial"/>
          <w:color w:val="000000"/>
          <w:sz w:val="24"/>
        </w:rPr>
        <w:t>”</w:t>
      </w:r>
      <w:r w:rsidRPr="00BA4D55">
        <w:rPr>
          <w:rFonts w:ascii="Arial" w:eastAsia="Arial" w:hAnsi="Arial" w:cs="Arial"/>
          <w:color w:val="000000"/>
          <w:sz w:val="24"/>
        </w:rPr>
        <w:t xml:space="preserve"> stanowiącym załącznik nr </w:t>
      </w:r>
      <w:r w:rsidR="00BA4D55" w:rsidRPr="00BA4D55">
        <w:rPr>
          <w:rFonts w:ascii="Arial" w:eastAsia="Arial" w:hAnsi="Arial" w:cs="Arial"/>
          <w:color w:val="000000"/>
          <w:sz w:val="24"/>
        </w:rPr>
        <w:t xml:space="preserve">6 </w:t>
      </w:r>
      <w:r w:rsidRPr="00BA4D55">
        <w:rPr>
          <w:rFonts w:ascii="Arial" w:eastAsia="Arial" w:hAnsi="Arial" w:cs="Arial"/>
          <w:color w:val="000000"/>
          <w:sz w:val="24"/>
        </w:rPr>
        <w:t>do regulaminu</w:t>
      </w:r>
      <w:r w:rsidRPr="00AB2656">
        <w:rPr>
          <w:rFonts w:ascii="Arial" w:eastAsia="Arial" w:hAnsi="Arial" w:cs="Arial"/>
          <w:color w:val="000000"/>
          <w:sz w:val="24"/>
        </w:rPr>
        <w:t xml:space="preserve"> naboru niekonkurencyjnego.</w:t>
      </w:r>
    </w:p>
    <w:p w14:paraId="1E052B3E" w14:textId="77BB545D" w:rsidR="005B079C" w:rsidRPr="00785C87" w:rsidRDefault="005B079C" w:rsidP="005B079C">
      <w:pPr>
        <w:pStyle w:val="Styl1"/>
        <w:spacing w:before="240" w:after="240" w:line="276" w:lineRule="auto"/>
        <w:ind w:left="788" w:hanging="431"/>
        <w:jc w:val="left"/>
        <w:rPr>
          <w:sz w:val="24"/>
          <w:szCs w:val="24"/>
        </w:rPr>
      </w:pPr>
      <w:bookmarkStart w:id="8" w:name="_Toc130973281"/>
      <w:r w:rsidRPr="008E6893">
        <w:rPr>
          <w:sz w:val="24"/>
          <w:szCs w:val="24"/>
        </w:rPr>
        <w:t xml:space="preserve">Kwota przeznaczona na </w:t>
      </w:r>
      <w:r w:rsidR="00A9777C">
        <w:rPr>
          <w:sz w:val="24"/>
          <w:szCs w:val="24"/>
        </w:rPr>
        <w:t>nabór</w:t>
      </w:r>
      <w:r w:rsidR="00A9777C" w:rsidRPr="008E6893">
        <w:rPr>
          <w:sz w:val="24"/>
          <w:szCs w:val="24"/>
        </w:rPr>
        <w:t xml:space="preserve"> </w:t>
      </w:r>
      <w:r w:rsidRPr="008E6893">
        <w:rPr>
          <w:sz w:val="24"/>
          <w:szCs w:val="24"/>
        </w:rPr>
        <w:t>i podstawowe zasady udzielania dofinansowania</w:t>
      </w:r>
      <w:bookmarkEnd w:id="8"/>
    </w:p>
    <w:p w14:paraId="47589EA6" w14:textId="2AF2586F" w:rsidR="005B079C" w:rsidRDefault="005B079C" w:rsidP="003610E8">
      <w:pPr>
        <w:spacing w:before="240" w:line="276" w:lineRule="auto"/>
        <w:jc w:val="left"/>
        <w:rPr>
          <w:rFonts w:ascii="Arial" w:hAnsi="Arial" w:cs="Arial"/>
          <w:sz w:val="24"/>
          <w:szCs w:val="24"/>
        </w:rPr>
      </w:pPr>
      <w:r w:rsidRPr="008E6893">
        <w:rPr>
          <w:rFonts w:ascii="Arial" w:hAnsi="Arial" w:cs="Arial"/>
          <w:sz w:val="24"/>
          <w:szCs w:val="24"/>
        </w:rPr>
        <w:t>Kwota przeznaczon</w:t>
      </w:r>
      <w:r w:rsidR="003610E8">
        <w:rPr>
          <w:rFonts w:ascii="Arial" w:hAnsi="Arial" w:cs="Arial"/>
          <w:sz w:val="24"/>
          <w:szCs w:val="24"/>
        </w:rPr>
        <w:t xml:space="preserve">a na dofinansowanie projektów na nabór </w:t>
      </w:r>
      <w:r w:rsidR="003E1BC6">
        <w:rPr>
          <w:rFonts w:ascii="Arial" w:hAnsi="Arial" w:cs="Arial"/>
          <w:sz w:val="24"/>
          <w:szCs w:val="24"/>
        </w:rPr>
        <w:t>niekonkurencyjny</w:t>
      </w:r>
      <w:r w:rsidR="003610E8">
        <w:rPr>
          <w:rFonts w:ascii="Arial" w:hAnsi="Arial" w:cs="Arial"/>
          <w:sz w:val="24"/>
          <w:szCs w:val="24"/>
        </w:rPr>
        <w:t xml:space="preserve"> </w:t>
      </w:r>
      <w:r w:rsidRPr="008E6893">
        <w:rPr>
          <w:rFonts w:ascii="Arial" w:hAnsi="Arial" w:cs="Arial"/>
          <w:sz w:val="24"/>
          <w:szCs w:val="24"/>
        </w:rPr>
        <w:t xml:space="preserve">wynosi: </w:t>
      </w:r>
      <w:r w:rsidR="00C21879">
        <w:rPr>
          <w:rFonts w:ascii="Arial" w:hAnsi="Arial" w:cs="Arial"/>
          <w:b/>
          <w:sz w:val="24"/>
          <w:szCs w:val="24"/>
        </w:rPr>
        <w:t>91 579 600,00</w:t>
      </w:r>
      <w:r w:rsidR="003610E8">
        <w:rPr>
          <w:rFonts w:ascii="Arial" w:hAnsi="Arial" w:cs="Arial"/>
          <w:b/>
          <w:sz w:val="24"/>
          <w:szCs w:val="24"/>
        </w:rPr>
        <w:t xml:space="preserve"> </w:t>
      </w:r>
      <w:r>
        <w:rPr>
          <w:rFonts w:ascii="Arial" w:hAnsi="Arial" w:cs="Arial"/>
          <w:b/>
          <w:sz w:val="24"/>
          <w:szCs w:val="24"/>
        </w:rPr>
        <w:t>zł</w:t>
      </w:r>
      <w:r w:rsidR="003610E8">
        <w:rPr>
          <w:rFonts w:ascii="Arial" w:hAnsi="Arial" w:cs="Arial"/>
          <w:b/>
          <w:sz w:val="24"/>
          <w:szCs w:val="24"/>
        </w:rPr>
        <w:t>.</w:t>
      </w:r>
      <w:r>
        <w:rPr>
          <w:rFonts w:ascii="Arial" w:hAnsi="Arial" w:cs="Arial"/>
          <w:sz w:val="24"/>
          <w:szCs w:val="24"/>
        </w:rPr>
        <w:t xml:space="preserve"> </w:t>
      </w:r>
    </w:p>
    <w:p w14:paraId="4A3C3AFC" w14:textId="77777777" w:rsidR="00A747C9" w:rsidRDefault="00A747C9" w:rsidP="00A747C9">
      <w:pPr>
        <w:spacing w:before="240" w:line="276" w:lineRule="auto"/>
        <w:rPr>
          <w:rFonts w:ascii="Arial" w:hAnsi="Arial" w:cs="Arial"/>
          <w:sz w:val="24"/>
          <w:szCs w:val="24"/>
        </w:rPr>
      </w:pPr>
      <w:r>
        <w:rPr>
          <w:rFonts w:ascii="Arial" w:hAnsi="Arial" w:cs="Arial"/>
          <w:sz w:val="24"/>
          <w:szCs w:val="24"/>
        </w:rPr>
        <w:t xml:space="preserve">Zgodnie z zapisami pkt. 1.7 </w:t>
      </w:r>
      <w:r>
        <w:rPr>
          <w:rFonts w:ascii="Arial" w:hAnsi="Arial" w:cs="Arial"/>
          <w:i/>
          <w:sz w:val="24"/>
          <w:szCs w:val="24"/>
        </w:rPr>
        <w:t xml:space="preserve">Podatek od towarów i usług (VAT) </w:t>
      </w:r>
      <w:r>
        <w:rPr>
          <w:rFonts w:ascii="Arial" w:hAnsi="Arial" w:cs="Arial"/>
          <w:sz w:val="24"/>
          <w:szCs w:val="24"/>
        </w:rPr>
        <w:t xml:space="preserve">Rozdział 1 </w:t>
      </w:r>
      <w:r>
        <w:rPr>
          <w:rFonts w:ascii="Arial" w:hAnsi="Arial" w:cs="Arial"/>
          <w:i/>
          <w:sz w:val="24"/>
          <w:szCs w:val="24"/>
        </w:rPr>
        <w:t>Zasad finansowania Programu Fundusze Europejskie dla Rozwoju Społecznego</w:t>
      </w:r>
      <w:r>
        <w:rPr>
          <w:rFonts w:ascii="Arial" w:hAnsi="Arial" w:cs="Arial"/>
          <w:sz w:val="24"/>
          <w:szCs w:val="24"/>
        </w:rPr>
        <w:t xml:space="preserve"> dla projektów o wartości poniżej 5 mln EUR podatek od towarów i usług (VAT) jest kwalifikowalny bez względu na to czy podatek ten może zostać odzyskany przez beneficjenta lub inny podmiot zaangażowany w projekt lub wykorzystujący do działalności opodatkowanej produkty będące efektem realizacji projektu (takim podmiotem może być np. grantobiorca). W konsekwencji, w projektach o wartości poniżej 5 mln EUR, nie ma konieczności składania przez beneficjenta lub partnerów oświadczenia o braku możliwości odliczania podatku VAT.</w:t>
      </w:r>
    </w:p>
    <w:p w14:paraId="03AFB190" w14:textId="77777777" w:rsidR="00A747C9" w:rsidRDefault="00A747C9" w:rsidP="00A747C9">
      <w:pPr>
        <w:spacing w:before="240" w:line="276" w:lineRule="auto"/>
        <w:rPr>
          <w:rFonts w:ascii="Arial" w:hAnsi="Arial" w:cs="Arial"/>
          <w:b/>
          <w:sz w:val="24"/>
          <w:szCs w:val="24"/>
        </w:rPr>
      </w:pPr>
      <w:r>
        <w:rPr>
          <w:rFonts w:ascii="Arial" w:hAnsi="Arial" w:cs="Arial"/>
          <w:b/>
          <w:sz w:val="24"/>
          <w:szCs w:val="24"/>
        </w:rPr>
        <w:t>Wartość projektu należy przeliczyć wg. podanego poniżej kursu euro:</w:t>
      </w:r>
    </w:p>
    <w:p w14:paraId="063B96E4" w14:textId="4CC84A8B" w:rsidR="00A747C9" w:rsidRDefault="00A747C9" w:rsidP="00A747C9">
      <w:pPr>
        <w:spacing w:before="240" w:line="276" w:lineRule="auto"/>
        <w:jc w:val="center"/>
        <w:rPr>
          <w:rFonts w:ascii="Arial" w:hAnsi="Arial" w:cs="Arial"/>
          <w:b/>
          <w:sz w:val="24"/>
          <w:szCs w:val="24"/>
        </w:rPr>
      </w:pPr>
      <w:r>
        <w:rPr>
          <w:rFonts w:ascii="Arial" w:hAnsi="Arial" w:cs="Arial"/>
          <w:b/>
          <w:sz w:val="24"/>
          <w:szCs w:val="24"/>
        </w:rPr>
        <w:lastRenderedPageBreak/>
        <w:t>EUR 1 = PLN 4.</w:t>
      </w:r>
      <w:r w:rsidR="00AB445C">
        <w:rPr>
          <w:rFonts w:ascii="Arial" w:hAnsi="Arial" w:cs="Arial"/>
          <w:b/>
          <w:sz w:val="24"/>
          <w:szCs w:val="24"/>
        </w:rPr>
        <w:t>4388</w:t>
      </w:r>
      <w:r>
        <w:rPr>
          <w:rFonts w:ascii="Arial" w:hAnsi="Arial" w:cs="Arial"/>
          <w:b/>
          <w:sz w:val="24"/>
          <w:szCs w:val="24"/>
          <w:vertAlign w:val="superscript"/>
        </w:rPr>
        <w:footnoteReference w:id="1"/>
      </w:r>
    </w:p>
    <w:p w14:paraId="3718576F" w14:textId="77777777" w:rsidR="00A747C9" w:rsidRPr="00AB445C" w:rsidRDefault="00A747C9" w:rsidP="00A747C9">
      <w:pPr>
        <w:spacing w:line="276" w:lineRule="auto"/>
        <w:jc w:val="left"/>
        <w:rPr>
          <w:rFonts w:ascii="Arial" w:hAnsi="Arial" w:cs="Arial"/>
          <w:sz w:val="24"/>
          <w:szCs w:val="24"/>
        </w:rPr>
      </w:pPr>
      <w:r w:rsidRPr="00AB445C">
        <w:rPr>
          <w:rFonts w:ascii="Arial" w:hAnsi="Arial" w:cs="Arial"/>
          <w:sz w:val="24"/>
          <w:szCs w:val="24"/>
        </w:rPr>
        <w:t xml:space="preserve">Zasady finansowe uregulowane są szczegółowo w </w:t>
      </w:r>
      <w:hyperlink r:id="rId19" w:history="1">
        <w:r w:rsidRPr="00AB445C">
          <w:rPr>
            <w:rStyle w:val="Hipercze"/>
            <w:rFonts w:ascii="Arial" w:hAnsi="Arial" w:cs="Arial"/>
            <w:i/>
            <w:sz w:val="24"/>
            <w:szCs w:val="24"/>
          </w:rPr>
          <w:t>Wytycznych dotyczących kwalifikowalności wydatków</w:t>
        </w:r>
      </w:hyperlink>
      <w:r w:rsidRPr="00AB445C">
        <w:rPr>
          <w:rFonts w:ascii="Arial" w:hAnsi="Arial" w:cs="Arial"/>
          <w:sz w:val="24"/>
          <w:szCs w:val="24"/>
        </w:rPr>
        <w:t xml:space="preserve"> oraz umowie o dofinansowanie projektu (wzór określa załącznik nr 5 do regulaminu), na podstawie której zostanie wydana decyzja w sprawie powierzenia realizacji projektu.</w:t>
      </w:r>
    </w:p>
    <w:p w14:paraId="3BDF166A" w14:textId="77777777" w:rsidR="00A747C9" w:rsidRPr="00AB445C" w:rsidRDefault="00A747C9" w:rsidP="00A747C9">
      <w:pPr>
        <w:spacing w:line="276" w:lineRule="auto"/>
        <w:jc w:val="left"/>
        <w:rPr>
          <w:rFonts w:ascii="Arial" w:hAnsi="Arial" w:cs="Arial"/>
          <w:sz w:val="24"/>
          <w:szCs w:val="24"/>
        </w:rPr>
      </w:pPr>
      <w:r w:rsidRPr="00AB445C">
        <w:rPr>
          <w:rFonts w:ascii="Arial" w:hAnsi="Arial" w:cs="Arial"/>
          <w:sz w:val="24"/>
          <w:szCs w:val="24"/>
        </w:rPr>
        <w:t xml:space="preserve">Koszty pośrednie rozliczane są wyłącznie z wykorzystaniem stawki ryczałtowej w wysokości 25%, 20%, 15% albo 10% w zależności od wartości kosztów bezpośrednich projektu, zgodnie z </w:t>
      </w:r>
      <w:hyperlink r:id="rId20" w:history="1">
        <w:r w:rsidRPr="00AB445C">
          <w:rPr>
            <w:rStyle w:val="Hipercze"/>
            <w:rFonts w:ascii="Arial" w:hAnsi="Arial" w:cs="Arial"/>
            <w:i/>
            <w:sz w:val="24"/>
            <w:szCs w:val="24"/>
          </w:rPr>
          <w:t>Wytycznymi dotyczącymi kwalifikowalności wydatków</w:t>
        </w:r>
      </w:hyperlink>
      <w:r w:rsidRPr="00AB445C">
        <w:rPr>
          <w:rFonts w:ascii="Arial" w:hAnsi="Arial" w:cs="Arial"/>
          <w:sz w:val="24"/>
          <w:szCs w:val="24"/>
        </w:rPr>
        <w:t xml:space="preserve"> (Podrozdział 3.12):</w:t>
      </w:r>
    </w:p>
    <w:p w14:paraId="786BB938" w14:textId="77777777" w:rsidR="00A747C9" w:rsidRPr="00AB445C" w:rsidRDefault="00A747C9" w:rsidP="00A747C9">
      <w:pPr>
        <w:numPr>
          <w:ilvl w:val="0"/>
          <w:numId w:val="34"/>
        </w:numPr>
        <w:spacing w:line="276" w:lineRule="auto"/>
        <w:jc w:val="left"/>
        <w:rPr>
          <w:rFonts w:ascii="Arial" w:hAnsi="Arial" w:cs="Arial"/>
          <w:sz w:val="24"/>
          <w:szCs w:val="24"/>
        </w:rPr>
      </w:pPr>
      <w:r w:rsidRPr="00AB445C">
        <w:rPr>
          <w:rFonts w:ascii="Arial" w:hAnsi="Arial" w:cs="Arial"/>
          <w:sz w:val="24"/>
          <w:szCs w:val="24"/>
        </w:rPr>
        <w:t xml:space="preserve">25% kosztów bezpośrednich – w przypadku projektów o wartości kosztów bezpośrednich do 830 tys. PLN włącznie, </w:t>
      </w:r>
    </w:p>
    <w:p w14:paraId="57AD9BF1" w14:textId="77777777" w:rsidR="00A747C9" w:rsidRDefault="00A747C9" w:rsidP="00A747C9">
      <w:pPr>
        <w:numPr>
          <w:ilvl w:val="0"/>
          <w:numId w:val="34"/>
        </w:numPr>
        <w:spacing w:line="276" w:lineRule="auto"/>
        <w:jc w:val="left"/>
        <w:rPr>
          <w:rFonts w:ascii="Arial" w:hAnsi="Arial" w:cs="Arial"/>
          <w:sz w:val="24"/>
          <w:szCs w:val="24"/>
        </w:rPr>
      </w:pPr>
      <w:r w:rsidRPr="00AB445C">
        <w:rPr>
          <w:rFonts w:ascii="Arial" w:hAnsi="Arial" w:cs="Arial"/>
          <w:sz w:val="24"/>
          <w:szCs w:val="24"/>
        </w:rPr>
        <w:t>20% kosztów bezpośrednich – w przypadku projektów o wartości kosztów bezpośrednich powyżej</w:t>
      </w:r>
      <w:r>
        <w:rPr>
          <w:rFonts w:ascii="Arial" w:hAnsi="Arial" w:cs="Arial"/>
          <w:sz w:val="24"/>
          <w:szCs w:val="24"/>
        </w:rPr>
        <w:t xml:space="preserve"> 830 tys. PLN do 1 740 tys. PLN włącznie,</w:t>
      </w:r>
    </w:p>
    <w:p w14:paraId="3A445D78" w14:textId="77777777" w:rsidR="00A747C9" w:rsidRDefault="00A747C9" w:rsidP="00A747C9">
      <w:pPr>
        <w:numPr>
          <w:ilvl w:val="0"/>
          <w:numId w:val="34"/>
        </w:numPr>
        <w:spacing w:line="276" w:lineRule="auto"/>
        <w:jc w:val="left"/>
        <w:rPr>
          <w:rFonts w:ascii="Arial" w:hAnsi="Arial" w:cs="Arial"/>
          <w:sz w:val="24"/>
          <w:szCs w:val="24"/>
        </w:rPr>
      </w:pPr>
      <w:r>
        <w:rPr>
          <w:rFonts w:ascii="Arial" w:hAnsi="Arial" w:cs="Arial"/>
          <w:sz w:val="24"/>
          <w:szCs w:val="24"/>
        </w:rPr>
        <w:t>15% kosztów bezpośrednich – w przypadku projektów o wartości kosztów bezpośrednich powyżej 1 740 tys. PLN do 4 550 tys. PLN włącznie,</w:t>
      </w:r>
    </w:p>
    <w:p w14:paraId="6BC2942A" w14:textId="77777777" w:rsidR="00A747C9" w:rsidRDefault="00A747C9" w:rsidP="00A747C9">
      <w:pPr>
        <w:numPr>
          <w:ilvl w:val="0"/>
          <w:numId w:val="34"/>
        </w:numPr>
        <w:spacing w:line="276" w:lineRule="auto"/>
        <w:jc w:val="left"/>
        <w:rPr>
          <w:rFonts w:ascii="Arial" w:hAnsi="Arial" w:cs="Arial"/>
          <w:sz w:val="24"/>
          <w:szCs w:val="24"/>
        </w:rPr>
      </w:pPr>
      <w:r>
        <w:rPr>
          <w:rFonts w:ascii="Arial" w:hAnsi="Arial" w:cs="Arial"/>
          <w:sz w:val="24"/>
          <w:szCs w:val="24"/>
        </w:rPr>
        <w:t>10% kosztów bezpośrednich – w przypadku projektów o wartości kosztów bezpośrednich przekraczającej 4 550 tys. PLN.</w:t>
      </w:r>
    </w:p>
    <w:p w14:paraId="4A73F5C6" w14:textId="77777777" w:rsidR="00A747C9" w:rsidRDefault="00A747C9" w:rsidP="003610E8">
      <w:pPr>
        <w:spacing w:before="240" w:line="276" w:lineRule="auto"/>
        <w:jc w:val="left"/>
        <w:rPr>
          <w:rFonts w:ascii="Arial" w:hAnsi="Arial" w:cs="Arial"/>
          <w:sz w:val="24"/>
          <w:szCs w:val="24"/>
        </w:rPr>
      </w:pPr>
    </w:p>
    <w:p w14:paraId="2580A1F0" w14:textId="7CAA8D65" w:rsidR="005B079C" w:rsidRPr="008E6893" w:rsidRDefault="005B079C" w:rsidP="005B079C">
      <w:pPr>
        <w:pStyle w:val="Styl1"/>
        <w:spacing w:before="240" w:after="240" w:line="276" w:lineRule="auto"/>
        <w:ind w:left="788" w:hanging="431"/>
        <w:jc w:val="left"/>
        <w:rPr>
          <w:sz w:val="24"/>
          <w:szCs w:val="24"/>
        </w:rPr>
      </w:pPr>
      <w:bookmarkStart w:id="9" w:name="_Toc464918560"/>
      <w:bookmarkStart w:id="10" w:name="_Toc464918616"/>
      <w:bookmarkStart w:id="11" w:name="_Toc464918561"/>
      <w:bookmarkStart w:id="12" w:name="_Toc464918617"/>
      <w:bookmarkStart w:id="13" w:name="_Toc464918562"/>
      <w:bookmarkStart w:id="14" w:name="_Toc464918618"/>
      <w:bookmarkStart w:id="15" w:name="_Toc130973282"/>
      <w:bookmarkEnd w:id="9"/>
      <w:bookmarkEnd w:id="10"/>
      <w:bookmarkEnd w:id="11"/>
      <w:bookmarkEnd w:id="12"/>
      <w:bookmarkEnd w:id="13"/>
      <w:bookmarkEnd w:id="14"/>
      <w:r w:rsidRPr="008E6893">
        <w:rPr>
          <w:sz w:val="24"/>
          <w:szCs w:val="24"/>
        </w:rPr>
        <w:t xml:space="preserve">Wskaźniki do osiągnięcia w </w:t>
      </w:r>
      <w:r w:rsidR="00D837F3">
        <w:rPr>
          <w:sz w:val="24"/>
          <w:szCs w:val="24"/>
        </w:rPr>
        <w:t>naborze</w:t>
      </w:r>
      <w:bookmarkEnd w:id="15"/>
    </w:p>
    <w:p w14:paraId="52D13440" w14:textId="20C5AE52" w:rsidR="005B079C" w:rsidRPr="008E6893" w:rsidRDefault="005B079C" w:rsidP="005B079C">
      <w:pPr>
        <w:autoSpaceDE w:val="0"/>
        <w:autoSpaceDN w:val="0"/>
        <w:adjustRightInd w:val="0"/>
        <w:spacing w:line="276" w:lineRule="auto"/>
        <w:jc w:val="left"/>
        <w:rPr>
          <w:rFonts w:ascii="Arial" w:hAnsi="Arial" w:cs="Arial"/>
          <w:color w:val="000000" w:themeColor="text1"/>
          <w:sz w:val="24"/>
          <w:szCs w:val="24"/>
        </w:rPr>
      </w:pPr>
      <w:r w:rsidRPr="008E6893">
        <w:rPr>
          <w:rFonts w:ascii="Arial" w:hAnsi="Arial" w:cs="Arial"/>
          <w:color w:val="000000" w:themeColor="text1"/>
          <w:sz w:val="24"/>
          <w:szCs w:val="24"/>
        </w:rPr>
        <w:t xml:space="preserve">Wnioskodawca jest zobowiązany do monitorowania w projekcie wskaźników określonych dla </w:t>
      </w:r>
      <w:r w:rsidR="00D837F3">
        <w:rPr>
          <w:rFonts w:ascii="Arial" w:hAnsi="Arial" w:cs="Arial"/>
          <w:color w:val="000000" w:themeColor="text1"/>
          <w:sz w:val="24"/>
          <w:szCs w:val="24"/>
        </w:rPr>
        <w:t>naboru</w:t>
      </w:r>
      <w:r w:rsidR="00D837F3" w:rsidRPr="008E6893">
        <w:rPr>
          <w:rFonts w:ascii="Arial" w:hAnsi="Arial" w:cs="Arial"/>
          <w:color w:val="000000" w:themeColor="text1"/>
          <w:sz w:val="24"/>
          <w:szCs w:val="24"/>
        </w:rPr>
        <w:t xml:space="preserve"> </w:t>
      </w:r>
      <w:r w:rsidRPr="008E6893">
        <w:rPr>
          <w:rFonts w:ascii="Arial" w:hAnsi="Arial" w:cs="Arial"/>
          <w:color w:val="000000" w:themeColor="text1"/>
          <w:sz w:val="24"/>
          <w:szCs w:val="24"/>
        </w:rPr>
        <w:t xml:space="preserve">w RPD, </w:t>
      </w:r>
      <w:r w:rsidRPr="00355AEA">
        <w:rPr>
          <w:rFonts w:ascii="Arial" w:hAnsi="Arial" w:cs="Arial"/>
          <w:color w:val="000000" w:themeColor="text1"/>
          <w:sz w:val="24"/>
          <w:szCs w:val="24"/>
        </w:rPr>
        <w:t>co musi zostać uwzględnione w zapisach wniosku o dofinansowanie w </w:t>
      </w:r>
      <w:r w:rsidR="00355AEA" w:rsidRPr="00355AEA">
        <w:rPr>
          <w:rFonts w:ascii="Arial" w:hAnsi="Arial" w:cs="Arial"/>
          <w:color w:val="000000" w:themeColor="text1"/>
          <w:sz w:val="24"/>
          <w:szCs w:val="24"/>
        </w:rPr>
        <w:t xml:space="preserve">części </w:t>
      </w:r>
      <w:r w:rsidR="00355AEA" w:rsidRPr="00692402">
        <w:rPr>
          <w:rFonts w:ascii="Arial" w:hAnsi="Arial" w:cs="Arial"/>
          <w:i/>
          <w:color w:val="000000" w:themeColor="text1"/>
          <w:sz w:val="24"/>
          <w:szCs w:val="24"/>
        </w:rPr>
        <w:t>Wskaźniki projektu</w:t>
      </w:r>
      <w:r w:rsidRPr="00355AEA">
        <w:rPr>
          <w:rFonts w:ascii="Arial" w:hAnsi="Arial" w:cs="Arial"/>
          <w:color w:val="000000" w:themeColor="text1"/>
          <w:sz w:val="24"/>
          <w:szCs w:val="24"/>
        </w:rPr>
        <w:t>.</w:t>
      </w:r>
    </w:p>
    <w:p w14:paraId="3ECE60B4" w14:textId="5ABD397C" w:rsidR="005B079C" w:rsidRPr="008E6893" w:rsidRDefault="005B079C" w:rsidP="005B079C">
      <w:pPr>
        <w:autoSpaceDE w:val="0"/>
        <w:autoSpaceDN w:val="0"/>
        <w:adjustRightInd w:val="0"/>
        <w:spacing w:line="276" w:lineRule="auto"/>
        <w:jc w:val="left"/>
        <w:rPr>
          <w:rFonts w:ascii="Arial" w:hAnsi="Arial" w:cs="Arial"/>
          <w:color w:val="000000" w:themeColor="text1"/>
          <w:sz w:val="24"/>
          <w:szCs w:val="24"/>
        </w:rPr>
      </w:pPr>
      <w:r w:rsidRPr="008E6893">
        <w:rPr>
          <w:rFonts w:ascii="Arial" w:hAnsi="Arial" w:cs="Arial"/>
          <w:color w:val="000000" w:themeColor="text1"/>
          <w:sz w:val="24"/>
          <w:szCs w:val="24"/>
        </w:rPr>
        <w:t xml:space="preserve">Dla </w:t>
      </w:r>
      <w:r w:rsidR="00A9777C">
        <w:rPr>
          <w:rFonts w:ascii="Arial" w:hAnsi="Arial" w:cs="Arial"/>
          <w:color w:val="000000" w:themeColor="text1"/>
          <w:sz w:val="24"/>
          <w:szCs w:val="24"/>
        </w:rPr>
        <w:t>naboru</w:t>
      </w:r>
      <w:r w:rsidR="00A9777C" w:rsidRPr="008E6893">
        <w:rPr>
          <w:rFonts w:ascii="Arial" w:hAnsi="Arial" w:cs="Arial"/>
          <w:color w:val="000000" w:themeColor="text1"/>
          <w:sz w:val="24"/>
          <w:szCs w:val="24"/>
        </w:rPr>
        <w:t xml:space="preserve"> </w:t>
      </w:r>
      <w:r w:rsidRPr="008E6893">
        <w:rPr>
          <w:rFonts w:ascii="Arial" w:hAnsi="Arial" w:cs="Arial"/>
          <w:color w:val="000000" w:themeColor="text1"/>
          <w:sz w:val="24"/>
          <w:szCs w:val="24"/>
        </w:rPr>
        <w:t>przewidziano następujące wskaźniki:</w:t>
      </w:r>
    </w:p>
    <w:p w14:paraId="2879BD51" w14:textId="77777777" w:rsidR="00C21879" w:rsidRDefault="005B079C" w:rsidP="005B079C">
      <w:pPr>
        <w:autoSpaceDE w:val="0"/>
        <w:autoSpaceDN w:val="0"/>
        <w:adjustRightInd w:val="0"/>
        <w:spacing w:line="276" w:lineRule="auto"/>
        <w:jc w:val="left"/>
        <w:rPr>
          <w:rFonts w:eastAsia="Calibri" w:cs="Calibri"/>
          <w:sz w:val="24"/>
          <w:szCs w:val="24"/>
        </w:rPr>
      </w:pPr>
      <w:r w:rsidRPr="00354503">
        <w:rPr>
          <w:rFonts w:ascii="Arial" w:hAnsi="Arial" w:cs="Arial"/>
          <w:b/>
          <w:color w:val="000000" w:themeColor="text1"/>
          <w:sz w:val="24"/>
          <w:szCs w:val="24"/>
          <w:u w:val="single"/>
        </w:rPr>
        <w:t>Wskaźnik produktu (określony w</w:t>
      </w:r>
      <w:r w:rsidR="00297969" w:rsidRPr="00354503">
        <w:rPr>
          <w:rFonts w:ascii="Arial" w:hAnsi="Arial" w:cs="Arial"/>
          <w:b/>
          <w:color w:val="000000" w:themeColor="text1"/>
          <w:sz w:val="24"/>
          <w:szCs w:val="24"/>
          <w:u w:val="single"/>
        </w:rPr>
        <w:t xml:space="preserve"> </w:t>
      </w:r>
      <w:r w:rsidR="000217DF" w:rsidRPr="00354503">
        <w:rPr>
          <w:rFonts w:ascii="Arial" w:hAnsi="Arial" w:cs="Arial"/>
          <w:b/>
          <w:color w:val="000000" w:themeColor="text1"/>
          <w:sz w:val="24"/>
          <w:szCs w:val="24"/>
          <w:u w:val="single"/>
        </w:rPr>
        <w:t>FERS</w:t>
      </w:r>
      <w:r w:rsidRPr="00354503">
        <w:rPr>
          <w:rFonts w:ascii="Arial" w:hAnsi="Arial" w:cs="Arial"/>
          <w:b/>
          <w:color w:val="000000" w:themeColor="text1"/>
          <w:sz w:val="24"/>
          <w:szCs w:val="24"/>
          <w:u w:val="single"/>
        </w:rPr>
        <w:t>)</w:t>
      </w:r>
      <w:r w:rsidRPr="00354503">
        <w:rPr>
          <w:rFonts w:ascii="Arial" w:hAnsi="Arial" w:cs="Arial"/>
          <w:b/>
          <w:color w:val="000000" w:themeColor="text1"/>
          <w:sz w:val="24"/>
          <w:szCs w:val="24"/>
          <w:u w:val="single"/>
          <w:vertAlign w:val="superscript"/>
        </w:rPr>
        <w:footnoteReference w:id="2"/>
      </w:r>
      <w:r w:rsidRPr="00354503">
        <w:rPr>
          <w:rFonts w:ascii="Arial" w:hAnsi="Arial" w:cs="Arial"/>
          <w:b/>
          <w:color w:val="000000" w:themeColor="text1"/>
          <w:sz w:val="24"/>
          <w:szCs w:val="24"/>
          <w:u w:val="single"/>
        </w:rPr>
        <w:t>:</w:t>
      </w:r>
      <w:r w:rsidR="00A8381B" w:rsidRPr="00354503">
        <w:rPr>
          <w:rFonts w:eastAsia="Calibri" w:cs="Calibri"/>
          <w:sz w:val="24"/>
          <w:szCs w:val="24"/>
        </w:rPr>
        <w:t xml:space="preserve"> </w:t>
      </w:r>
    </w:p>
    <w:p w14:paraId="77701A83" w14:textId="77777777" w:rsidR="00C21879" w:rsidRPr="00C21879" w:rsidRDefault="00C21879" w:rsidP="00C21879">
      <w:pPr>
        <w:autoSpaceDE w:val="0"/>
        <w:autoSpaceDN w:val="0"/>
        <w:adjustRightInd w:val="0"/>
        <w:spacing w:line="276" w:lineRule="auto"/>
        <w:jc w:val="left"/>
        <w:rPr>
          <w:rFonts w:ascii="Arial" w:hAnsi="Arial" w:cs="Arial"/>
          <w:i/>
          <w:color w:val="000000" w:themeColor="text1"/>
          <w:sz w:val="24"/>
          <w:szCs w:val="24"/>
        </w:rPr>
      </w:pPr>
      <w:r w:rsidRPr="00C21879">
        <w:rPr>
          <w:rFonts w:ascii="Arial" w:hAnsi="Arial" w:cs="Arial"/>
          <w:i/>
          <w:color w:val="000000" w:themeColor="text1"/>
          <w:sz w:val="24"/>
          <w:szCs w:val="24"/>
        </w:rPr>
        <w:t xml:space="preserve">1) Liczba przedstawicieli kadr edukacji włączającej objętych wsparciem </w:t>
      </w:r>
    </w:p>
    <w:p w14:paraId="22B6070E" w14:textId="23CD9D6A" w:rsidR="00C21879" w:rsidRPr="00C21879" w:rsidRDefault="00C21879" w:rsidP="00C21879">
      <w:pPr>
        <w:autoSpaceDE w:val="0"/>
        <w:autoSpaceDN w:val="0"/>
        <w:adjustRightInd w:val="0"/>
        <w:spacing w:line="276" w:lineRule="auto"/>
        <w:jc w:val="left"/>
        <w:rPr>
          <w:rFonts w:ascii="Arial" w:hAnsi="Arial" w:cs="Arial"/>
          <w:color w:val="000000" w:themeColor="text1"/>
          <w:sz w:val="24"/>
          <w:szCs w:val="24"/>
        </w:rPr>
      </w:pPr>
      <w:r w:rsidRPr="00C21879">
        <w:rPr>
          <w:rFonts w:ascii="Arial" w:hAnsi="Arial" w:cs="Arial"/>
          <w:color w:val="000000" w:themeColor="text1"/>
          <w:sz w:val="24"/>
          <w:szCs w:val="24"/>
        </w:rPr>
        <w:t xml:space="preserve">Wartość docelowa dla projektu: </w:t>
      </w:r>
      <w:r w:rsidRPr="00C21879">
        <w:rPr>
          <w:rFonts w:ascii="Arial" w:hAnsi="Arial" w:cs="Arial"/>
          <w:b/>
          <w:color w:val="000000" w:themeColor="text1"/>
          <w:sz w:val="24"/>
          <w:szCs w:val="24"/>
        </w:rPr>
        <w:t>14 000</w:t>
      </w:r>
      <w:r w:rsidRPr="00C21879">
        <w:rPr>
          <w:rFonts w:ascii="Arial" w:hAnsi="Arial" w:cs="Arial"/>
          <w:color w:val="000000" w:themeColor="text1"/>
          <w:sz w:val="24"/>
          <w:szCs w:val="24"/>
        </w:rPr>
        <w:t xml:space="preserve"> </w:t>
      </w:r>
    </w:p>
    <w:p w14:paraId="68E2FEEF" w14:textId="77777777" w:rsidR="00C21879" w:rsidRPr="00C21879" w:rsidRDefault="00C21879" w:rsidP="00C21879">
      <w:pPr>
        <w:autoSpaceDE w:val="0"/>
        <w:autoSpaceDN w:val="0"/>
        <w:adjustRightInd w:val="0"/>
        <w:spacing w:line="276" w:lineRule="auto"/>
        <w:jc w:val="left"/>
        <w:rPr>
          <w:rFonts w:ascii="Arial" w:hAnsi="Arial" w:cs="Arial"/>
          <w:b/>
          <w:color w:val="000000" w:themeColor="text1"/>
          <w:sz w:val="24"/>
          <w:szCs w:val="24"/>
        </w:rPr>
      </w:pPr>
      <w:r w:rsidRPr="00051225">
        <w:rPr>
          <w:rFonts w:ascii="Arial" w:hAnsi="Arial" w:cs="Arial"/>
          <w:b/>
          <w:color w:val="000000" w:themeColor="text1"/>
          <w:sz w:val="24"/>
          <w:szCs w:val="24"/>
        </w:rPr>
        <w:t>Definicja wskaźnika produktu:</w:t>
      </w:r>
    </w:p>
    <w:p w14:paraId="221CBB4F" w14:textId="64524E0E" w:rsidR="00C21879" w:rsidRDefault="00051225" w:rsidP="00C21879">
      <w:pPr>
        <w:autoSpaceDE w:val="0"/>
        <w:autoSpaceDN w:val="0"/>
        <w:adjustRightInd w:val="0"/>
        <w:spacing w:line="276" w:lineRule="auto"/>
        <w:jc w:val="left"/>
        <w:rPr>
          <w:rFonts w:ascii="Arial" w:hAnsi="Arial" w:cs="Arial"/>
          <w:color w:val="000000" w:themeColor="text1"/>
          <w:sz w:val="24"/>
          <w:szCs w:val="24"/>
        </w:rPr>
      </w:pPr>
      <w:r w:rsidRPr="00051225">
        <w:rPr>
          <w:rFonts w:ascii="Arial" w:hAnsi="Arial" w:cs="Arial"/>
          <w:color w:val="000000" w:themeColor="text1"/>
          <w:sz w:val="24"/>
          <w:szCs w:val="24"/>
        </w:rPr>
        <w:t xml:space="preserve">Wskaźnik będzie obejmował liczbę przeszkolonych osób (kadr systemu oświaty), które wzięły udział w min. 70% zajęć w zakresie edukacji włączającej, zgodnie z zaplanowaną dla nich ścieżką edukacyjną w projekcie. Wskaźnik ma zastosowanie </w:t>
      </w:r>
      <w:r w:rsidRPr="00051225">
        <w:rPr>
          <w:rFonts w:ascii="Arial" w:hAnsi="Arial" w:cs="Arial"/>
          <w:color w:val="000000" w:themeColor="text1"/>
          <w:sz w:val="24"/>
          <w:szCs w:val="24"/>
        </w:rPr>
        <w:lastRenderedPageBreak/>
        <w:t>do przedstawicieli kadry publicznych i niepublicznych szkół i placówek systemu oświaty.</w:t>
      </w:r>
    </w:p>
    <w:p w14:paraId="448958E2" w14:textId="77777777" w:rsidR="00051225" w:rsidRPr="00051225" w:rsidRDefault="00051225" w:rsidP="00C21879">
      <w:pPr>
        <w:autoSpaceDE w:val="0"/>
        <w:autoSpaceDN w:val="0"/>
        <w:adjustRightInd w:val="0"/>
        <w:spacing w:line="276" w:lineRule="auto"/>
        <w:jc w:val="left"/>
        <w:rPr>
          <w:rFonts w:ascii="Arial" w:hAnsi="Arial" w:cs="Arial"/>
          <w:color w:val="000000" w:themeColor="text1"/>
          <w:sz w:val="24"/>
          <w:szCs w:val="24"/>
        </w:rPr>
      </w:pPr>
    </w:p>
    <w:p w14:paraId="041C84B9" w14:textId="4AF6B07D" w:rsidR="00C21879" w:rsidRPr="00C21879" w:rsidRDefault="00C21879" w:rsidP="00C21879">
      <w:pPr>
        <w:autoSpaceDE w:val="0"/>
        <w:autoSpaceDN w:val="0"/>
        <w:adjustRightInd w:val="0"/>
        <w:spacing w:line="276" w:lineRule="auto"/>
        <w:jc w:val="left"/>
        <w:rPr>
          <w:rFonts w:ascii="Arial" w:hAnsi="Arial" w:cs="Arial"/>
          <w:i/>
          <w:color w:val="000000" w:themeColor="text1"/>
          <w:sz w:val="24"/>
          <w:szCs w:val="24"/>
        </w:rPr>
      </w:pPr>
      <w:r w:rsidRPr="00C21879">
        <w:rPr>
          <w:rFonts w:ascii="Arial" w:hAnsi="Arial" w:cs="Arial"/>
          <w:i/>
          <w:color w:val="000000" w:themeColor="text1"/>
          <w:sz w:val="24"/>
          <w:szCs w:val="24"/>
        </w:rPr>
        <w:t xml:space="preserve">2) Liczba opracowanych narzędzi i zestawów materiałów metodycznych do pracy z osobami uczącymi się z uwzględnieniem zróżnicowania ich potrzeb edukacyjnych i rozwojowych </w:t>
      </w:r>
    </w:p>
    <w:p w14:paraId="434A8A55" w14:textId="77777777" w:rsidR="00C21879" w:rsidRPr="00C21879" w:rsidRDefault="00C21879" w:rsidP="00C21879">
      <w:pPr>
        <w:autoSpaceDE w:val="0"/>
        <w:autoSpaceDN w:val="0"/>
        <w:adjustRightInd w:val="0"/>
        <w:spacing w:line="276" w:lineRule="auto"/>
        <w:jc w:val="left"/>
        <w:rPr>
          <w:rFonts w:ascii="Arial" w:hAnsi="Arial" w:cs="Arial"/>
          <w:color w:val="000000" w:themeColor="text1"/>
          <w:sz w:val="24"/>
          <w:szCs w:val="24"/>
        </w:rPr>
      </w:pPr>
      <w:r w:rsidRPr="00C21879">
        <w:rPr>
          <w:rFonts w:ascii="Arial" w:hAnsi="Arial" w:cs="Arial"/>
          <w:color w:val="000000" w:themeColor="text1"/>
          <w:sz w:val="24"/>
          <w:szCs w:val="24"/>
        </w:rPr>
        <w:t xml:space="preserve">Wartość docelowa dla projektu: </w:t>
      </w:r>
      <w:r w:rsidRPr="00C21879">
        <w:rPr>
          <w:rFonts w:ascii="Arial" w:hAnsi="Arial" w:cs="Arial"/>
          <w:b/>
          <w:color w:val="000000" w:themeColor="text1"/>
          <w:sz w:val="24"/>
          <w:szCs w:val="24"/>
        </w:rPr>
        <w:t xml:space="preserve">51 </w:t>
      </w:r>
    </w:p>
    <w:p w14:paraId="2E7273FD" w14:textId="1DA9C768" w:rsidR="005B079C" w:rsidRDefault="005B079C" w:rsidP="00C21879">
      <w:pPr>
        <w:autoSpaceDE w:val="0"/>
        <w:autoSpaceDN w:val="0"/>
        <w:adjustRightInd w:val="0"/>
        <w:spacing w:line="276" w:lineRule="auto"/>
        <w:jc w:val="left"/>
        <w:rPr>
          <w:rFonts w:ascii="Arial" w:hAnsi="Arial" w:cs="Arial"/>
          <w:b/>
          <w:sz w:val="24"/>
          <w:szCs w:val="24"/>
        </w:rPr>
      </w:pPr>
      <w:r w:rsidRPr="00051225">
        <w:rPr>
          <w:rFonts w:ascii="Arial" w:hAnsi="Arial" w:cs="Arial"/>
          <w:b/>
          <w:sz w:val="24"/>
          <w:szCs w:val="24"/>
        </w:rPr>
        <w:t>Def</w:t>
      </w:r>
      <w:r w:rsidR="00A8381B" w:rsidRPr="00051225">
        <w:rPr>
          <w:rFonts w:ascii="Arial" w:hAnsi="Arial" w:cs="Arial"/>
          <w:b/>
          <w:sz w:val="24"/>
          <w:szCs w:val="24"/>
        </w:rPr>
        <w:t>inicja wskaźnika produktu</w:t>
      </w:r>
      <w:r w:rsidRPr="00051225">
        <w:rPr>
          <w:rFonts w:ascii="Arial" w:hAnsi="Arial" w:cs="Arial"/>
          <w:b/>
          <w:sz w:val="24"/>
          <w:szCs w:val="24"/>
        </w:rPr>
        <w:t>:</w:t>
      </w:r>
    </w:p>
    <w:p w14:paraId="6025E8C3" w14:textId="77777777" w:rsidR="00051225" w:rsidRPr="00051225" w:rsidRDefault="00051225" w:rsidP="00051225">
      <w:pPr>
        <w:autoSpaceDE w:val="0"/>
        <w:autoSpaceDN w:val="0"/>
        <w:adjustRightInd w:val="0"/>
        <w:spacing w:line="276" w:lineRule="auto"/>
        <w:jc w:val="left"/>
        <w:rPr>
          <w:rFonts w:ascii="Arial" w:hAnsi="Arial" w:cs="Arial"/>
          <w:sz w:val="24"/>
          <w:szCs w:val="24"/>
        </w:rPr>
      </w:pPr>
      <w:r w:rsidRPr="00051225">
        <w:rPr>
          <w:rFonts w:ascii="Arial" w:hAnsi="Arial" w:cs="Arial"/>
          <w:sz w:val="24"/>
          <w:szCs w:val="24"/>
        </w:rPr>
        <w:t xml:space="preserve">Wskaźnik mierzy liczbę opracowanych narzędzi i zestawów materiałów metodycznych do pracy z osobami uczącymi się z uwzględnieniem zróżnicowania ich potrzeb edukacyjnych i rozwojowych. Za opracowane narzędzia i materiały diagnostyczne uważa się te zasoby, które zostaną zaakceptowane przez zespół ekspertów. </w:t>
      </w:r>
    </w:p>
    <w:p w14:paraId="295F58E2" w14:textId="77777777" w:rsidR="00051225" w:rsidRPr="00051225" w:rsidRDefault="00051225" w:rsidP="00051225">
      <w:pPr>
        <w:autoSpaceDE w:val="0"/>
        <w:autoSpaceDN w:val="0"/>
        <w:adjustRightInd w:val="0"/>
        <w:spacing w:line="276" w:lineRule="auto"/>
        <w:jc w:val="left"/>
        <w:rPr>
          <w:rFonts w:ascii="Arial" w:hAnsi="Arial" w:cs="Arial"/>
          <w:sz w:val="24"/>
          <w:szCs w:val="24"/>
        </w:rPr>
      </w:pPr>
      <w:r w:rsidRPr="00051225">
        <w:rPr>
          <w:rFonts w:ascii="Arial" w:hAnsi="Arial" w:cs="Arial"/>
          <w:sz w:val="24"/>
          <w:szCs w:val="24"/>
        </w:rPr>
        <w:t xml:space="preserve">Narzędzie diagnostyczne to wystandaryzowany i znormalizowany zasób, zgodny z założeniami oceny funkcjonalnej i uniwersalnego projektowania; umożliwia on pomiar wybranego aspektu lub aspektów funkcjonowania osób uczących się. </w:t>
      </w:r>
    </w:p>
    <w:p w14:paraId="2247D330" w14:textId="49E199FC" w:rsidR="00C21879" w:rsidRPr="00051225" w:rsidRDefault="00051225" w:rsidP="00051225">
      <w:pPr>
        <w:autoSpaceDE w:val="0"/>
        <w:autoSpaceDN w:val="0"/>
        <w:adjustRightInd w:val="0"/>
        <w:spacing w:line="276" w:lineRule="auto"/>
        <w:jc w:val="left"/>
        <w:rPr>
          <w:rFonts w:ascii="Arial" w:hAnsi="Arial" w:cs="Arial"/>
          <w:sz w:val="24"/>
          <w:szCs w:val="24"/>
        </w:rPr>
      </w:pPr>
      <w:r w:rsidRPr="00051225">
        <w:rPr>
          <w:rFonts w:ascii="Arial" w:hAnsi="Arial" w:cs="Arial"/>
          <w:sz w:val="24"/>
          <w:szCs w:val="24"/>
        </w:rPr>
        <w:t>Zestaw materiałów metodycznych to zasób do wykorzystania przez kadry systemu edukacji w planowaniu i realizacji wsparcia uwzględniającego zróżnicowanie potrzeb edukacyjnych i rozwojowych osób uczących się. Jako zestaw należy traktować min. 3 powiązane merytorycznie/tematycznie materiały.</w:t>
      </w:r>
    </w:p>
    <w:p w14:paraId="387DA0AB" w14:textId="77777777" w:rsidR="00C21879" w:rsidRPr="00354503" w:rsidRDefault="00C21879" w:rsidP="005B079C">
      <w:pPr>
        <w:autoSpaceDE w:val="0"/>
        <w:autoSpaceDN w:val="0"/>
        <w:adjustRightInd w:val="0"/>
        <w:spacing w:line="276" w:lineRule="auto"/>
        <w:jc w:val="left"/>
        <w:rPr>
          <w:rFonts w:ascii="Arial" w:hAnsi="Arial" w:cs="Arial"/>
          <w:b/>
          <w:sz w:val="24"/>
          <w:szCs w:val="24"/>
        </w:rPr>
      </w:pPr>
    </w:p>
    <w:p w14:paraId="38883AFB" w14:textId="77777777" w:rsidR="00C21879" w:rsidRPr="00C21879" w:rsidRDefault="005B079C" w:rsidP="00C21879">
      <w:pPr>
        <w:autoSpaceDE w:val="0"/>
        <w:autoSpaceDN w:val="0"/>
        <w:adjustRightInd w:val="0"/>
        <w:spacing w:line="276" w:lineRule="auto"/>
        <w:jc w:val="left"/>
        <w:rPr>
          <w:rFonts w:ascii="Arial" w:hAnsi="Arial" w:cs="Arial"/>
          <w:i/>
          <w:color w:val="000000" w:themeColor="text1"/>
          <w:sz w:val="24"/>
          <w:szCs w:val="24"/>
        </w:rPr>
      </w:pPr>
      <w:r w:rsidRPr="00B71FFE">
        <w:rPr>
          <w:rFonts w:ascii="Arial" w:hAnsi="Arial" w:cs="Arial"/>
          <w:b/>
          <w:color w:val="000000" w:themeColor="text1"/>
          <w:sz w:val="24"/>
          <w:szCs w:val="24"/>
          <w:u w:val="single"/>
        </w:rPr>
        <w:t xml:space="preserve">Wskaźnik rezultatu (określony w </w:t>
      </w:r>
      <w:r w:rsidR="00A63848" w:rsidRPr="00B71FFE">
        <w:rPr>
          <w:rFonts w:ascii="Arial" w:hAnsi="Arial" w:cs="Arial"/>
          <w:b/>
          <w:color w:val="000000" w:themeColor="text1"/>
          <w:sz w:val="24"/>
          <w:szCs w:val="24"/>
          <w:u w:val="single"/>
        </w:rPr>
        <w:t>FERS</w:t>
      </w:r>
      <w:r w:rsidRPr="00B71FFE">
        <w:rPr>
          <w:rFonts w:ascii="Arial" w:hAnsi="Arial" w:cs="Arial"/>
          <w:b/>
          <w:color w:val="000000" w:themeColor="text1"/>
          <w:sz w:val="24"/>
          <w:szCs w:val="24"/>
          <w:u w:val="single"/>
        </w:rPr>
        <w:t>)</w:t>
      </w:r>
      <w:r w:rsidRPr="00B71FFE">
        <w:rPr>
          <w:rFonts w:ascii="Arial" w:hAnsi="Arial" w:cs="Arial"/>
          <w:b/>
          <w:color w:val="000000" w:themeColor="text1"/>
          <w:sz w:val="24"/>
          <w:szCs w:val="24"/>
          <w:u w:val="single"/>
          <w:vertAlign w:val="superscript"/>
        </w:rPr>
        <w:footnoteReference w:id="3"/>
      </w:r>
      <w:r w:rsidRPr="00B71FFE">
        <w:rPr>
          <w:rFonts w:ascii="Arial" w:hAnsi="Arial" w:cs="Arial"/>
          <w:b/>
          <w:color w:val="000000" w:themeColor="text1"/>
          <w:sz w:val="24"/>
          <w:szCs w:val="24"/>
          <w:u w:val="single"/>
        </w:rPr>
        <w:t>:</w:t>
      </w:r>
      <w:r w:rsidRPr="00B71FFE">
        <w:rPr>
          <w:rFonts w:ascii="Arial" w:hAnsi="Arial" w:cs="Arial"/>
          <w:b/>
          <w:color w:val="000000" w:themeColor="text1"/>
          <w:sz w:val="24"/>
          <w:szCs w:val="24"/>
        </w:rPr>
        <w:t xml:space="preserve"> </w:t>
      </w:r>
    </w:p>
    <w:p w14:paraId="5D4B6E32" w14:textId="77777777" w:rsidR="00C21879" w:rsidRPr="00C21879" w:rsidRDefault="00C21879" w:rsidP="00C21879">
      <w:pPr>
        <w:autoSpaceDE w:val="0"/>
        <w:autoSpaceDN w:val="0"/>
        <w:adjustRightInd w:val="0"/>
        <w:spacing w:line="276" w:lineRule="auto"/>
        <w:jc w:val="left"/>
        <w:rPr>
          <w:rFonts w:ascii="Arial" w:hAnsi="Arial" w:cs="Arial"/>
          <w:i/>
          <w:color w:val="000000" w:themeColor="text1"/>
          <w:sz w:val="24"/>
          <w:szCs w:val="24"/>
        </w:rPr>
      </w:pPr>
      <w:r w:rsidRPr="00C21879">
        <w:rPr>
          <w:rFonts w:ascii="Arial" w:hAnsi="Arial" w:cs="Arial"/>
          <w:i/>
          <w:color w:val="000000" w:themeColor="text1"/>
          <w:sz w:val="24"/>
          <w:szCs w:val="24"/>
        </w:rPr>
        <w:t xml:space="preserve">1) Liczba przedstawicieli kadr edukacji włączającej, którzy podnieśli kompetencje </w:t>
      </w:r>
    </w:p>
    <w:p w14:paraId="31CF6B27" w14:textId="0F0820F8" w:rsidR="00C21879" w:rsidRPr="00C21879" w:rsidRDefault="00C21879" w:rsidP="00C21879">
      <w:pPr>
        <w:autoSpaceDE w:val="0"/>
        <w:autoSpaceDN w:val="0"/>
        <w:adjustRightInd w:val="0"/>
        <w:spacing w:line="276" w:lineRule="auto"/>
        <w:jc w:val="left"/>
        <w:rPr>
          <w:rFonts w:ascii="Arial" w:hAnsi="Arial" w:cs="Arial"/>
          <w:color w:val="000000" w:themeColor="text1"/>
          <w:sz w:val="24"/>
          <w:szCs w:val="24"/>
        </w:rPr>
      </w:pPr>
      <w:r w:rsidRPr="00C21879">
        <w:rPr>
          <w:rFonts w:ascii="Arial" w:hAnsi="Arial" w:cs="Arial"/>
          <w:color w:val="000000" w:themeColor="text1"/>
          <w:sz w:val="24"/>
          <w:szCs w:val="24"/>
        </w:rPr>
        <w:t xml:space="preserve">Wartość docelowa dla projektu: </w:t>
      </w:r>
      <w:r w:rsidRPr="00C21879">
        <w:rPr>
          <w:rFonts w:ascii="Arial" w:hAnsi="Arial" w:cs="Arial"/>
          <w:b/>
          <w:color w:val="000000" w:themeColor="text1"/>
          <w:sz w:val="24"/>
          <w:szCs w:val="24"/>
        </w:rPr>
        <w:t>13 300</w:t>
      </w:r>
      <w:r w:rsidRPr="00C21879">
        <w:rPr>
          <w:rFonts w:ascii="Arial" w:hAnsi="Arial" w:cs="Arial"/>
          <w:color w:val="000000" w:themeColor="text1"/>
          <w:sz w:val="24"/>
          <w:szCs w:val="24"/>
        </w:rPr>
        <w:t xml:space="preserve"> </w:t>
      </w:r>
    </w:p>
    <w:p w14:paraId="13B8318E" w14:textId="77777777" w:rsidR="00C21879" w:rsidRDefault="00C21879" w:rsidP="00C21879">
      <w:pPr>
        <w:autoSpaceDE w:val="0"/>
        <w:autoSpaceDN w:val="0"/>
        <w:adjustRightInd w:val="0"/>
        <w:spacing w:line="276" w:lineRule="auto"/>
        <w:jc w:val="left"/>
        <w:rPr>
          <w:rFonts w:ascii="Arial" w:hAnsi="Arial" w:cs="Arial"/>
          <w:b/>
          <w:color w:val="000000" w:themeColor="text1"/>
          <w:sz w:val="24"/>
          <w:szCs w:val="24"/>
        </w:rPr>
      </w:pPr>
      <w:r w:rsidRPr="00051225">
        <w:rPr>
          <w:rFonts w:ascii="Arial" w:hAnsi="Arial" w:cs="Arial"/>
          <w:b/>
          <w:color w:val="000000" w:themeColor="text1"/>
          <w:sz w:val="24"/>
          <w:szCs w:val="24"/>
        </w:rPr>
        <w:t>Definicja wskaźnika rezultatu:</w:t>
      </w:r>
      <w:r w:rsidRPr="00C21879">
        <w:rPr>
          <w:rFonts w:ascii="Arial" w:hAnsi="Arial" w:cs="Arial"/>
          <w:b/>
          <w:color w:val="000000" w:themeColor="text1"/>
          <w:sz w:val="24"/>
          <w:szCs w:val="24"/>
        </w:rPr>
        <w:t xml:space="preserve"> </w:t>
      </w:r>
    </w:p>
    <w:p w14:paraId="46899DDB" w14:textId="05E55CAC" w:rsidR="00C21879" w:rsidRPr="00051225" w:rsidRDefault="00051225" w:rsidP="00C21879">
      <w:pPr>
        <w:autoSpaceDE w:val="0"/>
        <w:autoSpaceDN w:val="0"/>
        <w:adjustRightInd w:val="0"/>
        <w:spacing w:line="276" w:lineRule="auto"/>
        <w:jc w:val="left"/>
        <w:rPr>
          <w:rFonts w:ascii="Arial" w:hAnsi="Arial" w:cs="Arial"/>
          <w:color w:val="000000" w:themeColor="text1"/>
          <w:sz w:val="24"/>
          <w:szCs w:val="24"/>
        </w:rPr>
      </w:pPr>
      <w:r w:rsidRPr="00051225">
        <w:rPr>
          <w:rFonts w:ascii="Arial" w:hAnsi="Arial" w:cs="Arial"/>
          <w:color w:val="000000" w:themeColor="text1"/>
          <w:sz w:val="24"/>
          <w:szCs w:val="24"/>
        </w:rPr>
        <w:t xml:space="preserve">Wskaźnik będzie obejmował liczbę przedstawicieli kadr edukacji włączającej, którzy podnieśli swoje kompetencje w wyniku przeprowadzonych szkoleń, o których mowa we wskaźniku produktu Liczba przedstawicieli kadr edukacji włączającej objętych wsparciem (PLFCO13). Pomiar podniesienia kompetencji mierzony będzie w oparciu o założenia przedstawione w załączniku 2 do </w:t>
      </w:r>
      <w:r w:rsidRPr="00BC3D93">
        <w:rPr>
          <w:rFonts w:ascii="Arial" w:hAnsi="Arial" w:cs="Arial"/>
          <w:i/>
          <w:color w:val="000000" w:themeColor="text1"/>
          <w:sz w:val="24"/>
          <w:szCs w:val="24"/>
        </w:rPr>
        <w:t>Wytycznych w zakresie monitorowania postępu rzeczowego</w:t>
      </w:r>
      <w:r w:rsidRPr="00051225">
        <w:rPr>
          <w:rFonts w:ascii="Arial" w:hAnsi="Arial" w:cs="Arial"/>
          <w:color w:val="000000" w:themeColor="text1"/>
          <w:sz w:val="24"/>
          <w:szCs w:val="24"/>
        </w:rPr>
        <w:t>.</w:t>
      </w:r>
    </w:p>
    <w:p w14:paraId="45E595FF" w14:textId="77777777" w:rsidR="00C21879" w:rsidRPr="00C21879" w:rsidRDefault="00C21879" w:rsidP="00C21879">
      <w:pPr>
        <w:autoSpaceDE w:val="0"/>
        <w:autoSpaceDN w:val="0"/>
        <w:adjustRightInd w:val="0"/>
        <w:spacing w:line="276" w:lineRule="auto"/>
        <w:jc w:val="left"/>
        <w:rPr>
          <w:rFonts w:ascii="Arial" w:hAnsi="Arial" w:cs="Arial"/>
          <w:i/>
          <w:color w:val="000000" w:themeColor="text1"/>
          <w:sz w:val="24"/>
          <w:szCs w:val="24"/>
        </w:rPr>
      </w:pPr>
    </w:p>
    <w:p w14:paraId="7D4E7BB9" w14:textId="77777777" w:rsidR="00C21879" w:rsidRPr="00C21879" w:rsidRDefault="00C21879" w:rsidP="00C21879">
      <w:pPr>
        <w:autoSpaceDE w:val="0"/>
        <w:autoSpaceDN w:val="0"/>
        <w:adjustRightInd w:val="0"/>
        <w:spacing w:line="276" w:lineRule="auto"/>
        <w:jc w:val="left"/>
        <w:rPr>
          <w:rFonts w:ascii="Arial" w:hAnsi="Arial" w:cs="Arial"/>
          <w:i/>
          <w:color w:val="000000" w:themeColor="text1"/>
          <w:sz w:val="24"/>
          <w:szCs w:val="24"/>
        </w:rPr>
      </w:pPr>
      <w:r w:rsidRPr="00C21879">
        <w:rPr>
          <w:rFonts w:ascii="Arial" w:hAnsi="Arial" w:cs="Arial"/>
          <w:i/>
          <w:color w:val="000000" w:themeColor="text1"/>
          <w:sz w:val="24"/>
          <w:szCs w:val="24"/>
        </w:rPr>
        <w:t xml:space="preserve">2) Liczba zwalidowanych rozwiązań ukierunkowanych na podniesienie jakości edukacji włączającej w Polsce </w:t>
      </w:r>
    </w:p>
    <w:p w14:paraId="77D86C7A" w14:textId="1DF368A6" w:rsidR="005B079C" w:rsidRPr="00C21879" w:rsidRDefault="00C21879" w:rsidP="00C21879">
      <w:pPr>
        <w:autoSpaceDE w:val="0"/>
        <w:autoSpaceDN w:val="0"/>
        <w:adjustRightInd w:val="0"/>
        <w:spacing w:line="276" w:lineRule="auto"/>
        <w:jc w:val="left"/>
        <w:rPr>
          <w:rFonts w:ascii="Arial" w:hAnsi="Arial" w:cs="Arial"/>
          <w:b/>
          <w:color w:val="000000" w:themeColor="text1"/>
          <w:sz w:val="24"/>
          <w:szCs w:val="24"/>
        </w:rPr>
      </w:pPr>
      <w:r w:rsidRPr="00C21879">
        <w:rPr>
          <w:rFonts w:ascii="Arial" w:hAnsi="Arial" w:cs="Arial"/>
          <w:color w:val="000000" w:themeColor="text1"/>
          <w:sz w:val="24"/>
          <w:szCs w:val="24"/>
        </w:rPr>
        <w:lastRenderedPageBreak/>
        <w:t xml:space="preserve">Wartość docelowa dla projektu: </w:t>
      </w:r>
      <w:r w:rsidRPr="00C21879">
        <w:rPr>
          <w:rFonts w:ascii="Arial" w:hAnsi="Arial" w:cs="Arial"/>
          <w:b/>
          <w:color w:val="000000" w:themeColor="text1"/>
          <w:sz w:val="24"/>
          <w:szCs w:val="24"/>
        </w:rPr>
        <w:t>9</w:t>
      </w:r>
    </w:p>
    <w:p w14:paraId="44C66DAB" w14:textId="77777777" w:rsidR="005B079C" w:rsidRPr="00B71FFE" w:rsidRDefault="005B079C" w:rsidP="005B079C">
      <w:pPr>
        <w:spacing w:line="276" w:lineRule="auto"/>
        <w:jc w:val="left"/>
        <w:rPr>
          <w:rFonts w:ascii="Arial" w:hAnsi="Arial" w:cs="Arial"/>
          <w:color w:val="000000" w:themeColor="text1"/>
          <w:sz w:val="24"/>
          <w:szCs w:val="24"/>
        </w:rPr>
      </w:pPr>
      <w:r w:rsidRPr="00051225">
        <w:rPr>
          <w:rFonts w:ascii="Arial" w:hAnsi="Arial" w:cs="Arial"/>
          <w:b/>
          <w:color w:val="000000" w:themeColor="text1"/>
          <w:sz w:val="24"/>
          <w:szCs w:val="24"/>
        </w:rPr>
        <w:t>Definicja wskaźnika rezultatu:</w:t>
      </w:r>
      <w:r w:rsidRPr="00B71FFE">
        <w:rPr>
          <w:rFonts w:ascii="Arial" w:hAnsi="Arial" w:cs="Arial"/>
          <w:color w:val="000000" w:themeColor="text1"/>
          <w:sz w:val="24"/>
          <w:szCs w:val="24"/>
        </w:rPr>
        <w:t xml:space="preserve"> </w:t>
      </w:r>
    </w:p>
    <w:p w14:paraId="01A51F2E" w14:textId="4A131074" w:rsidR="00A8381B" w:rsidRDefault="00051225" w:rsidP="005B079C">
      <w:pPr>
        <w:spacing w:line="276" w:lineRule="auto"/>
        <w:jc w:val="left"/>
        <w:rPr>
          <w:rFonts w:ascii="Arial" w:hAnsi="Arial" w:cs="Arial"/>
          <w:color w:val="000000" w:themeColor="text1"/>
          <w:sz w:val="24"/>
          <w:szCs w:val="24"/>
        </w:rPr>
      </w:pPr>
      <w:r w:rsidRPr="00051225">
        <w:rPr>
          <w:rFonts w:ascii="Arial" w:hAnsi="Arial" w:cs="Arial"/>
          <w:color w:val="000000" w:themeColor="text1"/>
          <w:sz w:val="24"/>
          <w:szCs w:val="24"/>
        </w:rPr>
        <w:t>Wskaźnik mierzy liczbę zwalidowanych rozwiązań ukierunkowanych na podniesienie jakości edukacji włączającej w Polsce. Zwalidowane rozwiązanie to wypracowany i przetestowany standard postępowania o sprawdzonej i potwierdzonej skuteczności w zakresie rozwijania edukacji włączającej w Polsce gotowy do wdrożenia.</w:t>
      </w:r>
    </w:p>
    <w:p w14:paraId="0358AD3C" w14:textId="6B5ACBBD" w:rsidR="005B079C" w:rsidRPr="001742D7" w:rsidRDefault="005B079C" w:rsidP="005B079C">
      <w:pPr>
        <w:autoSpaceDE w:val="0"/>
        <w:autoSpaceDN w:val="0"/>
        <w:adjustRightInd w:val="0"/>
        <w:spacing w:line="276" w:lineRule="auto"/>
        <w:jc w:val="left"/>
        <w:rPr>
          <w:rFonts w:ascii="Arial" w:hAnsi="Arial" w:cs="Arial"/>
          <w:sz w:val="24"/>
          <w:szCs w:val="24"/>
        </w:rPr>
      </w:pPr>
    </w:p>
    <w:p w14:paraId="7BFA8027" w14:textId="3FD6EEA3" w:rsidR="005B079C" w:rsidRPr="008E6893" w:rsidRDefault="005B079C" w:rsidP="00692402">
      <w:pPr>
        <w:pStyle w:val="Styl1"/>
        <w:spacing w:before="240" w:after="240"/>
        <w:ind w:left="788" w:hanging="431"/>
        <w:rPr>
          <w:sz w:val="24"/>
          <w:szCs w:val="24"/>
        </w:rPr>
      </w:pPr>
      <w:r w:rsidRPr="008E6893">
        <w:rPr>
          <w:sz w:val="24"/>
          <w:szCs w:val="24"/>
        </w:rPr>
        <w:t xml:space="preserve"> </w:t>
      </w:r>
      <w:bookmarkStart w:id="16" w:name="_Toc130973283"/>
      <w:r w:rsidRPr="008E6893">
        <w:rPr>
          <w:sz w:val="24"/>
          <w:szCs w:val="24"/>
        </w:rPr>
        <w:t>Udzielanie informacji</w:t>
      </w:r>
      <w:r w:rsidR="00E32AE6">
        <w:rPr>
          <w:sz w:val="24"/>
          <w:szCs w:val="24"/>
        </w:rPr>
        <w:t xml:space="preserve"> i </w:t>
      </w:r>
      <w:r w:rsidR="00E32AE6" w:rsidRPr="00E32AE6">
        <w:rPr>
          <w:sz w:val="24"/>
          <w:szCs w:val="24"/>
        </w:rPr>
        <w:t xml:space="preserve">sposób komunikacji między wnioskodawcą a </w:t>
      </w:r>
      <w:r w:rsidR="00E32AE6">
        <w:rPr>
          <w:sz w:val="24"/>
          <w:szCs w:val="24"/>
        </w:rPr>
        <w:t>ION</w:t>
      </w:r>
      <w:bookmarkEnd w:id="16"/>
    </w:p>
    <w:p w14:paraId="5413628F" w14:textId="40CC8B0D" w:rsidR="005B079C" w:rsidRDefault="005B079C" w:rsidP="005B079C">
      <w:pPr>
        <w:spacing w:line="276" w:lineRule="auto"/>
        <w:jc w:val="left"/>
        <w:rPr>
          <w:rFonts w:ascii="Arial" w:hAnsi="Arial" w:cs="Arial"/>
          <w:color w:val="000000" w:themeColor="text1"/>
          <w:sz w:val="24"/>
          <w:szCs w:val="24"/>
        </w:rPr>
      </w:pPr>
      <w:r w:rsidRPr="008E6893">
        <w:rPr>
          <w:rFonts w:ascii="Arial" w:hAnsi="Arial" w:cs="Arial"/>
          <w:color w:val="000000" w:themeColor="text1"/>
          <w:sz w:val="24"/>
          <w:szCs w:val="24"/>
        </w:rPr>
        <w:t xml:space="preserve">Wyjaśnień w kwestiach dotyczących </w:t>
      </w:r>
      <w:r w:rsidR="00A9777C">
        <w:rPr>
          <w:rFonts w:ascii="Arial" w:hAnsi="Arial" w:cs="Arial"/>
          <w:color w:val="000000" w:themeColor="text1"/>
          <w:sz w:val="24"/>
          <w:szCs w:val="24"/>
        </w:rPr>
        <w:t>naboru</w:t>
      </w:r>
      <w:r w:rsidR="00A9777C" w:rsidRPr="008E6893">
        <w:rPr>
          <w:rFonts w:ascii="Arial" w:hAnsi="Arial" w:cs="Arial"/>
          <w:color w:val="000000" w:themeColor="text1"/>
          <w:sz w:val="24"/>
          <w:szCs w:val="24"/>
        </w:rPr>
        <w:t xml:space="preserve"> </w:t>
      </w:r>
      <w:r w:rsidRPr="008E6893">
        <w:rPr>
          <w:rFonts w:ascii="Arial" w:hAnsi="Arial" w:cs="Arial"/>
          <w:color w:val="000000" w:themeColor="text1"/>
          <w:sz w:val="24"/>
          <w:szCs w:val="24"/>
        </w:rPr>
        <w:t xml:space="preserve">udziela </w:t>
      </w:r>
      <w:r w:rsidR="005F550C">
        <w:rPr>
          <w:rFonts w:ascii="Arial" w:hAnsi="Arial" w:cs="Arial"/>
          <w:color w:val="000000" w:themeColor="text1"/>
          <w:sz w:val="24"/>
          <w:szCs w:val="24"/>
        </w:rPr>
        <w:t>ION</w:t>
      </w:r>
      <w:r w:rsidRPr="008E6893">
        <w:rPr>
          <w:rFonts w:ascii="Arial" w:hAnsi="Arial" w:cs="Arial"/>
          <w:color w:val="000000" w:themeColor="text1"/>
          <w:sz w:val="24"/>
          <w:szCs w:val="24"/>
        </w:rPr>
        <w:t xml:space="preserve"> w odpowiedzi na zapytania kierowane na adres poczty elektronicznej: </w:t>
      </w:r>
      <w:r w:rsidR="00967581">
        <w:rPr>
          <w:rFonts w:ascii="Arial" w:hAnsi="Arial" w:cs="Arial"/>
          <w:color w:val="F59E00" w:themeColor="hyperlink"/>
          <w:sz w:val="24"/>
          <w:szCs w:val="24"/>
          <w:u w:val="single"/>
        </w:rPr>
        <w:t>estera.kodym</w:t>
      </w:r>
      <w:r w:rsidR="005A0DC5" w:rsidRPr="005A0DC5">
        <w:rPr>
          <w:rFonts w:ascii="Arial" w:hAnsi="Arial" w:cs="Arial"/>
          <w:color w:val="F59E00" w:themeColor="hyperlink"/>
          <w:sz w:val="24"/>
          <w:szCs w:val="24"/>
          <w:u w:val="single"/>
        </w:rPr>
        <w:t xml:space="preserve">@mein.gov.pl </w:t>
      </w:r>
      <w:r w:rsidRPr="008E6893">
        <w:rPr>
          <w:rFonts w:ascii="Arial" w:hAnsi="Arial" w:cs="Arial"/>
          <w:color w:val="000000" w:themeColor="text1"/>
          <w:sz w:val="24"/>
          <w:szCs w:val="24"/>
        </w:rPr>
        <w:t xml:space="preserve">lub telefonicznie pod nr: 22 </w:t>
      </w:r>
      <w:r w:rsidRPr="009D12A8">
        <w:rPr>
          <w:rFonts w:ascii="Arial" w:hAnsi="Arial" w:cs="Arial"/>
          <w:color w:val="000000" w:themeColor="text1"/>
          <w:sz w:val="24"/>
          <w:szCs w:val="24"/>
        </w:rPr>
        <w:t>34 74</w:t>
      </w:r>
      <w:r>
        <w:rPr>
          <w:rFonts w:ascii="Arial" w:hAnsi="Arial" w:cs="Arial"/>
          <w:color w:val="000000" w:themeColor="text1"/>
          <w:sz w:val="24"/>
          <w:szCs w:val="24"/>
        </w:rPr>
        <w:t> </w:t>
      </w:r>
      <w:r w:rsidR="00967581">
        <w:rPr>
          <w:rFonts w:ascii="Arial" w:hAnsi="Arial" w:cs="Arial"/>
          <w:color w:val="000000" w:themeColor="text1"/>
          <w:sz w:val="24"/>
          <w:szCs w:val="24"/>
        </w:rPr>
        <w:t>437</w:t>
      </w:r>
      <w:r>
        <w:rPr>
          <w:rFonts w:ascii="Arial" w:hAnsi="Arial" w:cs="Arial"/>
          <w:color w:val="000000" w:themeColor="text1"/>
          <w:sz w:val="24"/>
          <w:szCs w:val="24"/>
        </w:rPr>
        <w:t>.</w:t>
      </w:r>
      <w:r w:rsidRPr="008E6893">
        <w:rPr>
          <w:rFonts w:ascii="Arial" w:hAnsi="Arial" w:cs="Arial"/>
          <w:color w:val="000000" w:themeColor="text1"/>
          <w:sz w:val="24"/>
          <w:szCs w:val="24"/>
        </w:rPr>
        <w:t xml:space="preserve"> Wyjaśnienia o charakterze ogólnym publikowane są na stronie internetowej </w:t>
      </w:r>
      <w:r w:rsidR="005F550C">
        <w:rPr>
          <w:rFonts w:ascii="Arial" w:hAnsi="Arial" w:cs="Arial"/>
          <w:color w:val="000000" w:themeColor="text1"/>
          <w:sz w:val="24"/>
          <w:szCs w:val="24"/>
        </w:rPr>
        <w:t>ION</w:t>
      </w:r>
      <w:r w:rsidRPr="008E6893">
        <w:rPr>
          <w:rFonts w:ascii="Arial" w:hAnsi="Arial" w:cs="Arial"/>
          <w:color w:val="000000" w:themeColor="text1"/>
          <w:sz w:val="24"/>
          <w:szCs w:val="24"/>
        </w:rPr>
        <w:t xml:space="preserve">: </w:t>
      </w:r>
      <w:hyperlink r:id="rId21" w:history="1">
        <w:r w:rsidR="007C352A" w:rsidRPr="00021679">
          <w:rPr>
            <w:rStyle w:val="Hipercze"/>
            <w:rFonts w:ascii="Arial" w:hAnsi="Arial" w:cs="Arial"/>
            <w:sz w:val="24"/>
            <w:szCs w:val="24"/>
          </w:rPr>
          <w:t>https://efs.mein.gov.pl/nabory/</w:t>
        </w:r>
      </w:hyperlink>
      <w:r w:rsidR="007C352A" w:rsidRPr="002400BE">
        <w:rPr>
          <w:rStyle w:val="Hipercze"/>
          <w:rFonts w:ascii="Arial" w:hAnsi="Arial" w:cs="Arial"/>
          <w:sz w:val="24"/>
          <w:szCs w:val="24"/>
          <w:u w:val="none"/>
        </w:rPr>
        <w:t xml:space="preserve"> </w:t>
      </w:r>
      <w:r w:rsidRPr="008E6893">
        <w:rPr>
          <w:rFonts w:ascii="Arial" w:hAnsi="Arial" w:cs="Arial"/>
          <w:color w:val="000000" w:themeColor="text1"/>
          <w:sz w:val="24"/>
          <w:szCs w:val="24"/>
        </w:rPr>
        <w:t>oraz</w:t>
      </w:r>
      <w:r w:rsidRPr="008E6893">
        <w:rPr>
          <w:color w:val="000000" w:themeColor="text1"/>
          <w:sz w:val="24"/>
          <w:szCs w:val="24"/>
        </w:rPr>
        <w:t xml:space="preserve"> </w:t>
      </w:r>
      <w:hyperlink r:id="rId22" w:history="1">
        <w:r w:rsidR="007C352A" w:rsidRPr="00567A91">
          <w:rPr>
            <w:rStyle w:val="Hipercze"/>
            <w:rFonts w:ascii="Arial" w:hAnsi="Arial" w:cs="Arial"/>
            <w:sz w:val="24"/>
            <w:szCs w:val="24"/>
          </w:rPr>
          <w:t>www.funduszeeuropejskie.gov.pl</w:t>
        </w:r>
      </w:hyperlink>
      <w:r w:rsidRPr="008E6893">
        <w:rPr>
          <w:rFonts w:ascii="Arial" w:hAnsi="Arial" w:cs="Arial"/>
          <w:color w:val="000000" w:themeColor="text1"/>
          <w:sz w:val="24"/>
          <w:szCs w:val="24"/>
        </w:rPr>
        <w:t xml:space="preserve">. </w:t>
      </w:r>
    </w:p>
    <w:p w14:paraId="2CDBF64A" w14:textId="499B6043" w:rsidR="00E32AE6" w:rsidRPr="00E32AE6" w:rsidRDefault="00E32AE6" w:rsidP="00E32AE6">
      <w:pPr>
        <w:spacing w:line="276" w:lineRule="auto"/>
        <w:jc w:val="left"/>
        <w:rPr>
          <w:rFonts w:ascii="Arial" w:hAnsi="Arial" w:cs="Arial"/>
          <w:color w:val="000000" w:themeColor="text1"/>
          <w:sz w:val="24"/>
          <w:szCs w:val="24"/>
        </w:rPr>
      </w:pPr>
      <w:r>
        <w:rPr>
          <w:rFonts w:ascii="Arial" w:hAnsi="Arial" w:cs="Arial"/>
          <w:color w:val="000000" w:themeColor="text1"/>
          <w:sz w:val="24"/>
          <w:szCs w:val="24"/>
        </w:rPr>
        <w:t xml:space="preserve">Po złożeniu wniosku o dofinansowanie podstawowym narzędziem komunikacji </w:t>
      </w:r>
      <w:r w:rsidRPr="00E32AE6">
        <w:rPr>
          <w:rFonts w:ascii="Arial" w:hAnsi="Arial" w:cs="Arial"/>
          <w:color w:val="000000" w:themeColor="text1"/>
          <w:sz w:val="24"/>
          <w:szCs w:val="24"/>
        </w:rPr>
        <w:t>między wnioskodawcą a ION</w:t>
      </w:r>
      <w:r>
        <w:rPr>
          <w:rFonts w:ascii="Arial" w:hAnsi="Arial" w:cs="Arial"/>
          <w:color w:val="000000" w:themeColor="text1"/>
          <w:sz w:val="24"/>
          <w:szCs w:val="24"/>
        </w:rPr>
        <w:t xml:space="preserve"> jest </w:t>
      </w:r>
      <w:r w:rsidRPr="00E32AE6">
        <w:rPr>
          <w:rFonts w:ascii="Arial" w:hAnsi="Arial" w:cs="Arial"/>
          <w:color w:val="000000" w:themeColor="text1"/>
          <w:sz w:val="24"/>
          <w:szCs w:val="24"/>
        </w:rPr>
        <w:t>SOWA EFS</w:t>
      </w:r>
      <w:r>
        <w:rPr>
          <w:rFonts w:ascii="Arial" w:hAnsi="Arial" w:cs="Arial"/>
          <w:color w:val="000000" w:themeColor="text1"/>
          <w:sz w:val="24"/>
          <w:szCs w:val="24"/>
        </w:rPr>
        <w:t>.</w:t>
      </w:r>
    </w:p>
    <w:p w14:paraId="06B8F4AD" w14:textId="0F3B8A37" w:rsidR="005B079C" w:rsidRPr="008E6893" w:rsidRDefault="005B079C" w:rsidP="00050BDA">
      <w:pPr>
        <w:pStyle w:val="Nagwek1"/>
        <w:numPr>
          <w:ilvl w:val="0"/>
          <w:numId w:val="4"/>
        </w:numPr>
        <w:spacing w:before="240" w:after="240" w:line="276" w:lineRule="auto"/>
        <w:ind w:left="0"/>
        <w:jc w:val="left"/>
        <w:rPr>
          <w:color w:val="989800" w:themeColor="accent2" w:themeShade="BF"/>
          <w:sz w:val="24"/>
          <w:szCs w:val="24"/>
        </w:rPr>
      </w:pPr>
      <w:bookmarkStart w:id="17" w:name="_Toc130973284"/>
      <w:r w:rsidRPr="008E6893">
        <w:rPr>
          <w:color w:val="989800" w:themeColor="accent2" w:themeShade="BF"/>
          <w:sz w:val="24"/>
          <w:szCs w:val="24"/>
        </w:rPr>
        <w:t xml:space="preserve">Składanie </w:t>
      </w:r>
      <w:r w:rsidR="003F3D90" w:rsidRPr="008E6893">
        <w:rPr>
          <w:color w:val="989800" w:themeColor="accent2" w:themeShade="BF"/>
          <w:sz w:val="24"/>
          <w:szCs w:val="24"/>
        </w:rPr>
        <w:t>wniosk</w:t>
      </w:r>
      <w:r w:rsidR="003F3D90">
        <w:rPr>
          <w:color w:val="989800" w:themeColor="accent2" w:themeShade="BF"/>
          <w:sz w:val="24"/>
          <w:szCs w:val="24"/>
        </w:rPr>
        <w:t>u</w:t>
      </w:r>
      <w:r w:rsidR="003F3D90" w:rsidRPr="008E6893">
        <w:rPr>
          <w:color w:val="989800" w:themeColor="accent2" w:themeShade="BF"/>
          <w:sz w:val="24"/>
          <w:szCs w:val="24"/>
        </w:rPr>
        <w:t xml:space="preserve"> </w:t>
      </w:r>
      <w:r w:rsidRPr="008E6893">
        <w:rPr>
          <w:color w:val="989800" w:themeColor="accent2" w:themeShade="BF"/>
          <w:sz w:val="24"/>
          <w:szCs w:val="24"/>
        </w:rPr>
        <w:t>o dofinansowanie projektu</w:t>
      </w:r>
      <w:bookmarkStart w:id="18" w:name="_Toc476045413"/>
      <w:bookmarkStart w:id="19" w:name="_Toc476045414"/>
      <w:bookmarkEnd w:id="17"/>
      <w:bookmarkEnd w:id="18"/>
      <w:bookmarkEnd w:id="19"/>
    </w:p>
    <w:p w14:paraId="008F3378" w14:textId="77777777" w:rsidR="005B079C" w:rsidRPr="008E6893" w:rsidRDefault="005B079C" w:rsidP="00050BDA">
      <w:pPr>
        <w:pStyle w:val="Nagwek2"/>
        <w:numPr>
          <w:ilvl w:val="1"/>
          <w:numId w:val="9"/>
        </w:numPr>
        <w:spacing w:before="240" w:after="240" w:line="276" w:lineRule="auto"/>
        <w:ind w:left="0" w:hanging="294"/>
        <w:jc w:val="left"/>
        <w:rPr>
          <w:sz w:val="24"/>
          <w:szCs w:val="24"/>
        </w:rPr>
      </w:pPr>
      <w:bookmarkStart w:id="20" w:name="_Toc130973285"/>
      <w:r w:rsidRPr="008E6893">
        <w:rPr>
          <w:sz w:val="24"/>
          <w:szCs w:val="24"/>
        </w:rPr>
        <w:t>Formularz wniosku o dofinansowanie</w:t>
      </w:r>
      <w:bookmarkEnd w:id="20"/>
    </w:p>
    <w:p w14:paraId="10B632ED" w14:textId="44997836" w:rsidR="005B079C" w:rsidRPr="008E6893" w:rsidRDefault="005B079C" w:rsidP="005B079C">
      <w:pPr>
        <w:spacing w:before="120" w:line="276" w:lineRule="auto"/>
        <w:jc w:val="left"/>
        <w:rPr>
          <w:rFonts w:ascii="Arial" w:hAnsi="Arial" w:cs="Arial"/>
          <w:sz w:val="24"/>
          <w:szCs w:val="24"/>
        </w:rPr>
      </w:pPr>
      <w:r w:rsidRPr="00692402">
        <w:rPr>
          <w:rFonts w:ascii="Arial" w:hAnsi="Arial" w:cs="Arial"/>
          <w:sz w:val="24"/>
          <w:szCs w:val="24"/>
        </w:rPr>
        <w:t xml:space="preserve">Warunkiem niezbędnym do ubiegania się o dofinansowanie jest wypełnienie w </w:t>
      </w:r>
      <w:r w:rsidR="005F550C" w:rsidRPr="00692402">
        <w:rPr>
          <w:rFonts w:ascii="Arial" w:hAnsi="Arial" w:cs="Arial"/>
          <w:sz w:val="24"/>
          <w:szCs w:val="24"/>
        </w:rPr>
        <w:t>SOWA EFS</w:t>
      </w:r>
      <w:r w:rsidRPr="00692402">
        <w:rPr>
          <w:rFonts w:ascii="Arial" w:hAnsi="Arial" w:cs="Arial"/>
          <w:sz w:val="24"/>
          <w:szCs w:val="24"/>
        </w:rPr>
        <w:t xml:space="preserve"> wniosku o dofinansowanie projektu, którego wzór jest dostępny w </w:t>
      </w:r>
      <w:r w:rsidR="005F550C" w:rsidRPr="00692402">
        <w:rPr>
          <w:rFonts w:ascii="Arial" w:hAnsi="Arial" w:cs="Arial"/>
          <w:sz w:val="24"/>
          <w:szCs w:val="24"/>
        </w:rPr>
        <w:t>SOWA EFS</w:t>
      </w:r>
      <w:r w:rsidRPr="00692402">
        <w:rPr>
          <w:rFonts w:ascii="Arial" w:hAnsi="Arial" w:cs="Arial"/>
          <w:sz w:val="24"/>
          <w:szCs w:val="24"/>
        </w:rPr>
        <w:t xml:space="preserve"> w zakładce </w:t>
      </w:r>
      <w:hyperlink r:id="rId23" w:history="1">
        <w:r w:rsidRPr="00692402">
          <w:rPr>
            <w:rStyle w:val="Hipercze"/>
            <w:rFonts w:ascii="Arial" w:hAnsi="Arial" w:cs="Arial"/>
            <w:sz w:val="24"/>
            <w:szCs w:val="24"/>
          </w:rPr>
          <w:t>Wzory dokumentów</w:t>
        </w:r>
      </w:hyperlink>
      <w:r w:rsidRPr="00692402">
        <w:rPr>
          <w:rFonts w:ascii="Arial" w:hAnsi="Arial" w:cs="Arial"/>
          <w:sz w:val="24"/>
          <w:szCs w:val="24"/>
        </w:rPr>
        <w:t xml:space="preserve"> i złożenie go w formie wymaganej w regulaminie </w:t>
      </w:r>
      <w:r w:rsidR="00E32AE6" w:rsidRPr="00692402">
        <w:rPr>
          <w:rFonts w:ascii="Arial" w:hAnsi="Arial" w:cs="Arial"/>
          <w:sz w:val="24"/>
          <w:szCs w:val="24"/>
        </w:rPr>
        <w:t xml:space="preserve">naboru </w:t>
      </w:r>
      <w:r w:rsidRPr="00692402">
        <w:rPr>
          <w:rFonts w:ascii="Arial" w:hAnsi="Arial" w:cs="Arial"/>
          <w:sz w:val="24"/>
          <w:szCs w:val="24"/>
        </w:rPr>
        <w:t>(</w:t>
      </w:r>
      <w:hyperlink w:anchor="_Termin_i_forma" w:history="1">
        <w:r w:rsidRPr="00692402">
          <w:rPr>
            <w:rStyle w:val="Hipercze"/>
            <w:rFonts w:ascii="Arial" w:hAnsi="Arial" w:cs="Arial"/>
            <w:sz w:val="24"/>
            <w:szCs w:val="24"/>
          </w:rPr>
          <w:t>podrozdział 2.2</w:t>
        </w:r>
      </w:hyperlink>
      <w:r w:rsidRPr="00692402">
        <w:rPr>
          <w:rFonts w:ascii="Arial" w:hAnsi="Arial" w:cs="Arial"/>
          <w:sz w:val="24"/>
          <w:szCs w:val="24"/>
        </w:rPr>
        <w:t xml:space="preserve">). </w:t>
      </w:r>
      <w:r w:rsidR="005F550C" w:rsidRPr="00692402">
        <w:rPr>
          <w:rFonts w:ascii="Arial" w:hAnsi="Arial" w:cs="Arial"/>
          <w:sz w:val="24"/>
          <w:szCs w:val="24"/>
        </w:rPr>
        <w:t>SOWA EFS</w:t>
      </w:r>
      <w:r w:rsidRPr="00692402">
        <w:rPr>
          <w:rFonts w:ascii="Arial" w:hAnsi="Arial" w:cs="Arial"/>
          <w:sz w:val="24"/>
          <w:szCs w:val="24"/>
        </w:rPr>
        <w:t xml:space="preserve"> dostępny jest z poziomu przeglądarki internetowej pod adresem: </w:t>
      </w:r>
      <w:hyperlink r:id="rId24" w:history="1">
        <w:r w:rsidR="003F3D90" w:rsidRPr="00692402">
          <w:rPr>
            <w:rFonts w:ascii="Arial" w:hAnsi="Arial" w:cs="Arial"/>
            <w:color w:val="F59E00" w:themeColor="hyperlink"/>
            <w:sz w:val="24"/>
            <w:szCs w:val="24"/>
            <w:u w:val="single"/>
          </w:rPr>
          <w:t>https://sowa2021.efs.gov.pl/</w:t>
        </w:r>
      </w:hyperlink>
      <w:r w:rsidRPr="00692402">
        <w:rPr>
          <w:rFonts w:ascii="Arial" w:hAnsi="Arial" w:cs="Arial"/>
          <w:sz w:val="24"/>
          <w:szCs w:val="24"/>
        </w:rPr>
        <w:t xml:space="preserve">. Każdy użytkownik systemu musi posiadać aktywne konto użytkownika. Wnioskodawcy (beneficjenci) zakładają konto samodzielnie wchodząc w systemie na zakładkę </w:t>
      </w:r>
      <w:hyperlink r:id="rId25" w:history="1">
        <w:r w:rsidRPr="00692402">
          <w:rPr>
            <w:rStyle w:val="Hipercze"/>
            <w:rFonts w:ascii="Arial" w:hAnsi="Arial" w:cs="Arial"/>
            <w:i/>
            <w:sz w:val="24"/>
            <w:szCs w:val="24"/>
          </w:rPr>
          <w:t>Załóż konto</w:t>
        </w:r>
      </w:hyperlink>
      <w:r w:rsidRPr="00692402">
        <w:rPr>
          <w:rFonts w:ascii="Arial" w:hAnsi="Arial" w:cs="Arial"/>
          <w:sz w:val="24"/>
          <w:szCs w:val="24"/>
        </w:rPr>
        <w:t xml:space="preserve">. Szczegółowe informacje w zakresie zakładania konta oraz obsługi systemu znajdują się w </w:t>
      </w:r>
      <w:hyperlink r:id="rId26" w:history="1">
        <w:r w:rsidRPr="00692402">
          <w:rPr>
            <w:rStyle w:val="Hipercze"/>
            <w:rFonts w:ascii="Arial" w:hAnsi="Arial" w:cs="Arial"/>
            <w:i/>
            <w:sz w:val="24"/>
            <w:szCs w:val="24"/>
          </w:rPr>
          <w:t xml:space="preserve">Instrukcji użytkownika </w:t>
        </w:r>
        <w:r w:rsidR="005F550C" w:rsidRPr="00692402">
          <w:rPr>
            <w:rStyle w:val="Hipercze"/>
            <w:rFonts w:ascii="Arial" w:hAnsi="Arial" w:cs="Arial"/>
            <w:i/>
            <w:sz w:val="24"/>
            <w:szCs w:val="24"/>
          </w:rPr>
          <w:t>SOWA EFS</w:t>
        </w:r>
        <w:r w:rsidRPr="00692402">
          <w:rPr>
            <w:rStyle w:val="Hipercze"/>
            <w:rFonts w:ascii="Arial" w:hAnsi="Arial" w:cs="Arial"/>
            <w:i/>
            <w:sz w:val="24"/>
            <w:szCs w:val="24"/>
          </w:rPr>
          <w:t xml:space="preserve"> dla wnioskodawców/beneficjentów</w:t>
        </w:r>
      </w:hyperlink>
      <w:r w:rsidRPr="00692402">
        <w:rPr>
          <w:rFonts w:ascii="Arial" w:hAnsi="Arial" w:cs="Arial"/>
          <w:sz w:val="24"/>
          <w:szCs w:val="24"/>
        </w:rPr>
        <w:t xml:space="preserve">, która jest dostępna w </w:t>
      </w:r>
      <w:r w:rsidR="005F550C" w:rsidRPr="00692402">
        <w:rPr>
          <w:rFonts w:ascii="Arial" w:hAnsi="Arial" w:cs="Arial"/>
          <w:sz w:val="24"/>
          <w:szCs w:val="24"/>
        </w:rPr>
        <w:t>SOWA EFS</w:t>
      </w:r>
      <w:r w:rsidRPr="00692402">
        <w:rPr>
          <w:rFonts w:ascii="Arial" w:hAnsi="Arial" w:cs="Arial"/>
          <w:sz w:val="24"/>
          <w:szCs w:val="24"/>
        </w:rPr>
        <w:t xml:space="preserve"> w zakładce </w:t>
      </w:r>
      <w:hyperlink r:id="rId27" w:history="1">
        <w:r w:rsidRPr="00692402">
          <w:rPr>
            <w:rStyle w:val="Hipercze"/>
            <w:rFonts w:ascii="Arial" w:hAnsi="Arial" w:cs="Arial"/>
            <w:i/>
            <w:sz w:val="24"/>
            <w:szCs w:val="24"/>
          </w:rPr>
          <w:t>Pomoc</w:t>
        </w:r>
      </w:hyperlink>
      <w:r w:rsidRPr="00692402">
        <w:rPr>
          <w:rFonts w:ascii="Arial" w:hAnsi="Arial" w:cs="Arial"/>
          <w:sz w:val="24"/>
          <w:szCs w:val="24"/>
        </w:rPr>
        <w:t>.</w:t>
      </w:r>
    </w:p>
    <w:p w14:paraId="38CC67A5" w14:textId="4ADEE2AB" w:rsidR="005B079C" w:rsidRPr="008E6893" w:rsidRDefault="005B079C" w:rsidP="005B079C">
      <w:pPr>
        <w:spacing w:line="276" w:lineRule="auto"/>
        <w:jc w:val="left"/>
        <w:rPr>
          <w:rFonts w:ascii="Arial" w:hAnsi="Arial" w:cs="Arial"/>
          <w:sz w:val="24"/>
          <w:szCs w:val="24"/>
        </w:rPr>
      </w:pPr>
      <w:r w:rsidRPr="008E6893">
        <w:rPr>
          <w:rFonts w:ascii="Arial" w:hAnsi="Arial" w:cs="Arial"/>
          <w:sz w:val="24"/>
          <w:szCs w:val="24"/>
        </w:rPr>
        <w:t xml:space="preserve">Jednocześnie </w:t>
      </w:r>
      <w:r w:rsidR="005F550C">
        <w:rPr>
          <w:rFonts w:ascii="Arial" w:hAnsi="Arial" w:cs="Arial"/>
          <w:sz w:val="24"/>
          <w:szCs w:val="24"/>
        </w:rPr>
        <w:t>ION</w:t>
      </w:r>
      <w:r w:rsidRPr="008E6893">
        <w:rPr>
          <w:rFonts w:ascii="Arial" w:hAnsi="Arial" w:cs="Arial"/>
          <w:sz w:val="24"/>
          <w:szCs w:val="24"/>
        </w:rPr>
        <w:t xml:space="preserve"> </w:t>
      </w:r>
      <w:r w:rsidRPr="00F3647D">
        <w:rPr>
          <w:rFonts w:ascii="Arial" w:hAnsi="Arial" w:cs="Arial"/>
          <w:sz w:val="24"/>
          <w:szCs w:val="24"/>
        </w:rPr>
        <w:t xml:space="preserve">informuje, że przedmiotowy </w:t>
      </w:r>
      <w:r w:rsidR="00A9777C" w:rsidRPr="00F3647D">
        <w:rPr>
          <w:rFonts w:ascii="Arial" w:hAnsi="Arial" w:cs="Arial"/>
          <w:sz w:val="24"/>
          <w:szCs w:val="24"/>
        </w:rPr>
        <w:t xml:space="preserve">nabór </w:t>
      </w:r>
      <w:r w:rsidRPr="00F3647D">
        <w:rPr>
          <w:rFonts w:ascii="Arial" w:hAnsi="Arial" w:cs="Arial"/>
          <w:sz w:val="24"/>
          <w:szCs w:val="24"/>
        </w:rPr>
        <w:t xml:space="preserve">w </w:t>
      </w:r>
      <w:r w:rsidR="005F550C" w:rsidRPr="00F3647D">
        <w:rPr>
          <w:rFonts w:ascii="Arial" w:hAnsi="Arial" w:cs="Arial"/>
          <w:sz w:val="24"/>
          <w:szCs w:val="24"/>
        </w:rPr>
        <w:t>SOWA EFS</w:t>
      </w:r>
      <w:r w:rsidRPr="00F3647D">
        <w:rPr>
          <w:rFonts w:ascii="Arial" w:hAnsi="Arial" w:cs="Arial"/>
          <w:sz w:val="24"/>
          <w:szCs w:val="24"/>
        </w:rPr>
        <w:t xml:space="preserve"> oznaczony jest numerem </w:t>
      </w:r>
      <w:r w:rsidRPr="00326E66">
        <w:rPr>
          <w:rFonts w:ascii="Arial" w:hAnsi="Arial" w:cs="Arial"/>
          <w:sz w:val="24"/>
          <w:szCs w:val="24"/>
        </w:rPr>
        <w:t xml:space="preserve">naboru: </w:t>
      </w:r>
      <w:r w:rsidR="00F3647D" w:rsidRPr="00326E66">
        <w:rPr>
          <w:rFonts w:ascii="Arial" w:hAnsi="Arial" w:cs="Arial"/>
          <w:b/>
          <w:sz w:val="24"/>
          <w:szCs w:val="24"/>
        </w:rPr>
        <w:t>FERS.01.0</w:t>
      </w:r>
      <w:r w:rsidR="00967581">
        <w:rPr>
          <w:rFonts w:ascii="Arial" w:hAnsi="Arial" w:cs="Arial"/>
          <w:b/>
          <w:sz w:val="24"/>
          <w:szCs w:val="24"/>
        </w:rPr>
        <w:t>6</w:t>
      </w:r>
      <w:r w:rsidR="00F3647D" w:rsidRPr="00326E66">
        <w:rPr>
          <w:rFonts w:ascii="Arial" w:hAnsi="Arial" w:cs="Arial"/>
          <w:b/>
          <w:sz w:val="24"/>
          <w:szCs w:val="24"/>
        </w:rPr>
        <w:t>-IP</w:t>
      </w:r>
      <w:r w:rsidR="00F3647D" w:rsidRPr="00051225">
        <w:rPr>
          <w:rFonts w:ascii="Arial" w:hAnsi="Arial" w:cs="Arial"/>
          <w:b/>
          <w:sz w:val="24"/>
          <w:szCs w:val="24"/>
        </w:rPr>
        <w:t>.05-00</w:t>
      </w:r>
      <w:r w:rsidR="00051225" w:rsidRPr="00051225">
        <w:rPr>
          <w:rFonts w:ascii="Arial" w:hAnsi="Arial" w:cs="Arial"/>
          <w:b/>
          <w:sz w:val="24"/>
          <w:szCs w:val="24"/>
        </w:rPr>
        <w:t>2</w:t>
      </w:r>
      <w:r w:rsidR="00F3647D" w:rsidRPr="00051225">
        <w:rPr>
          <w:rFonts w:ascii="Arial" w:hAnsi="Arial" w:cs="Arial"/>
          <w:b/>
          <w:sz w:val="24"/>
          <w:szCs w:val="24"/>
        </w:rPr>
        <w:t>/23</w:t>
      </w:r>
      <w:r w:rsidRPr="00051225">
        <w:rPr>
          <w:rFonts w:ascii="Arial" w:hAnsi="Arial" w:cs="Arial"/>
          <w:sz w:val="24"/>
          <w:szCs w:val="24"/>
        </w:rPr>
        <w:t>.</w:t>
      </w:r>
    </w:p>
    <w:p w14:paraId="14B0F71A" w14:textId="002F149C" w:rsidR="005B079C" w:rsidRPr="008E6893" w:rsidRDefault="005B079C" w:rsidP="00050BDA">
      <w:pPr>
        <w:pStyle w:val="Nagwek2"/>
        <w:numPr>
          <w:ilvl w:val="1"/>
          <w:numId w:val="9"/>
        </w:numPr>
        <w:spacing w:before="240" w:after="240" w:line="276" w:lineRule="auto"/>
        <w:ind w:hanging="153"/>
        <w:jc w:val="left"/>
        <w:rPr>
          <w:sz w:val="24"/>
          <w:szCs w:val="24"/>
        </w:rPr>
      </w:pPr>
      <w:bookmarkStart w:id="21" w:name="_Termin_i_forma"/>
      <w:bookmarkStart w:id="22" w:name="_Toc130973286"/>
      <w:bookmarkEnd w:id="21"/>
      <w:r w:rsidRPr="008E6893">
        <w:rPr>
          <w:sz w:val="24"/>
          <w:szCs w:val="24"/>
        </w:rPr>
        <w:t xml:space="preserve">Termin i forma składania </w:t>
      </w:r>
      <w:r w:rsidR="003F3D90" w:rsidRPr="008E6893">
        <w:rPr>
          <w:sz w:val="24"/>
          <w:szCs w:val="24"/>
        </w:rPr>
        <w:t>wniosk</w:t>
      </w:r>
      <w:r w:rsidR="003F3D90">
        <w:rPr>
          <w:sz w:val="24"/>
          <w:szCs w:val="24"/>
        </w:rPr>
        <w:t>u</w:t>
      </w:r>
      <w:r w:rsidR="003F3D90" w:rsidRPr="008E6893">
        <w:rPr>
          <w:sz w:val="24"/>
          <w:szCs w:val="24"/>
        </w:rPr>
        <w:t xml:space="preserve"> </w:t>
      </w:r>
      <w:r w:rsidRPr="008E6893">
        <w:rPr>
          <w:sz w:val="24"/>
          <w:szCs w:val="24"/>
        </w:rPr>
        <w:t>o dofinansowanie</w:t>
      </w:r>
      <w:bookmarkEnd w:id="22"/>
    </w:p>
    <w:p w14:paraId="6F5DF257" w14:textId="63DFFE5D" w:rsidR="007C352A" w:rsidRDefault="005F550C" w:rsidP="007C352A">
      <w:pPr>
        <w:spacing w:before="240" w:line="276" w:lineRule="auto"/>
        <w:jc w:val="left"/>
        <w:rPr>
          <w:rFonts w:ascii="Arial" w:hAnsi="Arial" w:cs="Arial"/>
          <w:b/>
          <w:sz w:val="24"/>
          <w:szCs w:val="24"/>
        </w:rPr>
      </w:pPr>
      <w:r>
        <w:rPr>
          <w:rFonts w:ascii="Arial" w:hAnsi="Arial" w:cs="Arial"/>
          <w:b/>
          <w:sz w:val="24"/>
          <w:szCs w:val="24"/>
        </w:rPr>
        <w:t>ION</w:t>
      </w:r>
      <w:r w:rsidR="00FC2B82">
        <w:rPr>
          <w:rFonts w:ascii="Arial" w:hAnsi="Arial" w:cs="Arial"/>
          <w:b/>
          <w:sz w:val="24"/>
          <w:szCs w:val="24"/>
        </w:rPr>
        <w:t xml:space="preserve"> prowadzi nabór wniosku</w:t>
      </w:r>
      <w:r w:rsidR="005B079C" w:rsidRPr="008E6893">
        <w:rPr>
          <w:rFonts w:ascii="Arial" w:hAnsi="Arial" w:cs="Arial"/>
          <w:b/>
          <w:sz w:val="24"/>
          <w:szCs w:val="24"/>
        </w:rPr>
        <w:t xml:space="preserve"> o dofinanso</w:t>
      </w:r>
      <w:r w:rsidR="00FC2B82">
        <w:rPr>
          <w:rFonts w:ascii="Arial" w:hAnsi="Arial" w:cs="Arial"/>
          <w:b/>
          <w:sz w:val="24"/>
          <w:szCs w:val="24"/>
        </w:rPr>
        <w:t xml:space="preserve">wanie projektów </w:t>
      </w:r>
      <w:r w:rsidR="007C352A" w:rsidRPr="00051225">
        <w:rPr>
          <w:rFonts w:ascii="Arial" w:hAnsi="Arial" w:cs="Arial"/>
          <w:b/>
          <w:sz w:val="24"/>
          <w:szCs w:val="24"/>
        </w:rPr>
        <w:t xml:space="preserve">od </w:t>
      </w:r>
      <w:r w:rsidR="00051225" w:rsidRPr="00051225">
        <w:rPr>
          <w:rFonts w:ascii="Arial" w:hAnsi="Arial" w:cs="Arial"/>
          <w:b/>
          <w:sz w:val="24"/>
          <w:szCs w:val="24"/>
        </w:rPr>
        <w:t>3 lipca</w:t>
      </w:r>
      <w:r w:rsidR="007C352A" w:rsidRPr="00051225">
        <w:rPr>
          <w:rFonts w:ascii="Arial" w:hAnsi="Arial" w:cs="Arial"/>
          <w:b/>
          <w:sz w:val="24"/>
          <w:szCs w:val="24"/>
        </w:rPr>
        <w:t xml:space="preserve"> 2023 r. do </w:t>
      </w:r>
      <w:r w:rsidR="00AB445C">
        <w:rPr>
          <w:rFonts w:ascii="Arial" w:hAnsi="Arial" w:cs="Arial"/>
          <w:b/>
          <w:sz w:val="24"/>
          <w:szCs w:val="24"/>
        </w:rPr>
        <w:t>21</w:t>
      </w:r>
      <w:r w:rsidR="00051225" w:rsidRPr="00051225">
        <w:rPr>
          <w:rFonts w:ascii="Arial" w:hAnsi="Arial" w:cs="Arial"/>
          <w:b/>
          <w:sz w:val="24"/>
          <w:szCs w:val="24"/>
        </w:rPr>
        <w:t xml:space="preserve"> sierpnia</w:t>
      </w:r>
      <w:r w:rsidR="007C352A" w:rsidRPr="00051225">
        <w:rPr>
          <w:rFonts w:ascii="Arial" w:hAnsi="Arial" w:cs="Arial"/>
          <w:b/>
          <w:sz w:val="24"/>
          <w:szCs w:val="24"/>
        </w:rPr>
        <w:t xml:space="preserve"> 2023 r.</w:t>
      </w:r>
    </w:p>
    <w:p w14:paraId="089B8DAC" w14:textId="73013CE9" w:rsidR="005B079C" w:rsidRPr="008E6893" w:rsidRDefault="005B079C" w:rsidP="007C352A">
      <w:pPr>
        <w:spacing w:before="240" w:line="276" w:lineRule="auto"/>
        <w:jc w:val="left"/>
        <w:rPr>
          <w:rFonts w:ascii="Arial" w:hAnsi="Arial" w:cs="Arial"/>
          <w:b/>
          <w:sz w:val="24"/>
          <w:szCs w:val="24"/>
        </w:rPr>
      </w:pPr>
      <w:r w:rsidRPr="008E6893">
        <w:rPr>
          <w:rFonts w:ascii="Arial" w:hAnsi="Arial" w:cs="Arial"/>
          <w:sz w:val="24"/>
          <w:szCs w:val="24"/>
        </w:rPr>
        <w:t>Wnios</w:t>
      </w:r>
      <w:r w:rsidR="003F3D90">
        <w:rPr>
          <w:rFonts w:ascii="Arial" w:hAnsi="Arial" w:cs="Arial"/>
          <w:sz w:val="24"/>
          <w:szCs w:val="24"/>
        </w:rPr>
        <w:t>e</w:t>
      </w:r>
      <w:r w:rsidRPr="008E6893">
        <w:rPr>
          <w:rFonts w:ascii="Arial" w:hAnsi="Arial" w:cs="Arial"/>
          <w:sz w:val="24"/>
          <w:szCs w:val="24"/>
        </w:rPr>
        <w:t xml:space="preserve">k w ramach </w:t>
      </w:r>
      <w:r w:rsidR="003F3D90">
        <w:rPr>
          <w:rFonts w:ascii="Arial" w:hAnsi="Arial" w:cs="Arial"/>
          <w:sz w:val="24"/>
          <w:szCs w:val="24"/>
        </w:rPr>
        <w:t>naboru</w:t>
      </w:r>
      <w:r w:rsidR="003F3D90" w:rsidRPr="008E6893">
        <w:rPr>
          <w:rFonts w:ascii="Arial" w:hAnsi="Arial" w:cs="Arial"/>
          <w:sz w:val="24"/>
          <w:szCs w:val="24"/>
        </w:rPr>
        <w:t xml:space="preserve"> </w:t>
      </w:r>
      <w:r w:rsidRPr="008E6893">
        <w:rPr>
          <w:rFonts w:ascii="Arial" w:hAnsi="Arial" w:cs="Arial"/>
          <w:sz w:val="24"/>
          <w:szCs w:val="24"/>
        </w:rPr>
        <w:t>należy złożyć na obowiązującym formularzu,</w:t>
      </w:r>
      <w:r w:rsidRPr="008E6893">
        <w:rPr>
          <w:rFonts w:ascii="Calibri" w:hAnsi="Calibri" w:cs="Calibri"/>
          <w:sz w:val="24"/>
          <w:szCs w:val="24"/>
        </w:rPr>
        <w:t xml:space="preserve"> </w:t>
      </w:r>
      <w:r w:rsidRPr="008E6893">
        <w:rPr>
          <w:rFonts w:ascii="Arial" w:hAnsi="Arial" w:cs="Arial"/>
          <w:b/>
          <w:sz w:val="24"/>
          <w:szCs w:val="24"/>
        </w:rPr>
        <w:t>wyłącznie w formie elektronicznej</w:t>
      </w:r>
      <w:r w:rsidRPr="008E6893">
        <w:rPr>
          <w:rFonts w:ascii="Arial" w:hAnsi="Arial" w:cs="Arial"/>
          <w:sz w:val="24"/>
          <w:szCs w:val="24"/>
        </w:rPr>
        <w:t xml:space="preserve"> za pośrednictwem </w:t>
      </w:r>
      <w:r w:rsidR="005F550C" w:rsidRPr="00E962F1">
        <w:rPr>
          <w:rFonts w:ascii="Arial" w:hAnsi="Arial" w:cs="Arial"/>
          <w:b/>
          <w:sz w:val="24"/>
          <w:szCs w:val="24"/>
        </w:rPr>
        <w:t xml:space="preserve">SOWA </w:t>
      </w:r>
      <w:r w:rsidR="00FC2B82">
        <w:rPr>
          <w:rFonts w:ascii="Arial" w:eastAsiaTheme="minorEastAsia" w:hAnsi="Arial" w:cs="Arial"/>
          <w:b/>
          <w:sz w:val="24"/>
          <w:szCs w:val="24"/>
        </w:rPr>
        <w:t xml:space="preserve">EFS </w:t>
      </w:r>
      <w:r w:rsidRPr="008E6893">
        <w:rPr>
          <w:rFonts w:ascii="Arial" w:hAnsi="Arial" w:cs="Arial"/>
          <w:sz w:val="24"/>
          <w:szCs w:val="24"/>
        </w:rPr>
        <w:t xml:space="preserve">w ramach utworzonego przez </w:t>
      </w:r>
      <w:r w:rsidR="005F550C">
        <w:rPr>
          <w:rFonts w:ascii="Arial" w:hAnsi="Arial" w:cs="Arial"/>
          <w:sz w:val="24"/>
          <w:szCs w:val="24"/>
        </w:rPr>
        <w:t>ION</w:t>
      </w:r>
      <w:r w:rsidRPr="008E6893">
        <w:rPr>
          <w:rFonts w:ascii="Arial" w:hAnsi="Arial" w:cs="Arial"/>
          <w:sz w:val="24"/>
          <w:szCs w:val="24"/>
        </w:rPr>
        <w:t xml:space="preserve"> naboru. </w:t>
      </w:r>
      <w:r w:rsidRPr="008E6893">
        <w:rPr>
          <w:rFonts w:ascii="Arial" w:hAnsi="Arial" w:cs="Arial"/>
          <w:b/>
          <w:sz w:val="24"/>
          <w:szCs w:val="24"/>
        </w:rPr>
        <w:t>Wnios</w:t>
      </w:r>
      <w:r w:rsidR="003F3D90">
        <w:rPr>
          <w:rFonts w:ascii="Arial" w:hAnsi="Arial" w:cs="Arial"/>
          <w:b/>
          <w:sz w:val="24"/>
          <w:szCs w:val="24"/>
        </w:rPr>
        <w:t>e</w:t>
      </w:r>
      <w:r w:rsidRPr="008E6893">
        <w:rPr>
          <w:rFonts w:ascii="Arial" w:hAnsi="Arial" w:cs="Arial"/>
          <w:b/>
          <w:sz w:val="24"/>
          <w:szCs w:val="24"/>
        </w:rPr>
        <w:t xml:space="preserve">k </w:t>
      </w:r>
      <w:r w:rsidR="00864D05" w:rsidRPr="008E6893">
        <w:rPr>
          <w:rFonts w:ascii="Arial" w:hAnsi="Arial" w:cs="Arial"/>
          <w:b/>
          <w:sz w:val="24"/>
          <w:szCs w:val="24"/>
        </w:rPr>
        <w:t>złożon</w:t>
      </w:r>
      <w:r w:rsidR="00864D05">
        <w:rPr>
          <w:rFonts w:ascii="Arial" w:hAnsi="Arial" w:cs="Arial"/>
          <w:b/>
          <w:sz w:val="24"/>
          <w:szCs w:val="24"/>
        </w:rPr>
        <w:t>y</w:t>
      </w:r>
      <w:r w:rsidR="00864D05" w:rsidRPr="008E6893">
        <w:rPr>
          <w:rFonts w:ascii="Arial" w:hAnsi="Arial" w:cs="Arial"/>
          <w:b/>
          <w:sz w:val="24"/>
          <w:szCs w:val="24"/>
        </w:rPr>
        <w:t xml:space="preserve"> </w:t>
      </w:r>
      <w:r w:rsidRPr="008E6893">
        <w:rPr>
          <w:rFonts w:ascii="Arial" w:hAnsi="Arial" w:cs="Arial"/>
          <w:b/>
          <w:sz w:val="24"/>
          <w:szCs w:val="24"/>
        </w:rPr>
        <w:t>w innej formie nie będ</w:t>
      </w:r>
      <w:r w:rsidR="00864D05">
        <w:rPr>
          <w:rFonts w:ascii="Arial" w:hAnsi="Arial" w:cs="Arial"/>
          <w:b/>
          <w:sz w:val="24"/>
          <w:szCs w:val="24"/>
        </w:rPr>
        <w:t xml:space="preserve">zie podlegał </w:t>
      </w:r>
      <w:r w:rsidRPr="008E6893">
        <w:rPr>
          <w:rFonts w:ascii="Arial" w:hAnsi="Arial" w:cs="Arial"/>
          <w:b/>
          <w:sz w:val="24"/>
          <w:szCs w:val="24"/>
        </w:rPr>
        <w:t>ocenie.</w:t>
      </w:r>
    </w:p>
    <w:p w14:paraId="5296B4C2" w14:textId="77777777" w:rsidR="005B079C" w:rsidRDefault="005B079C" w:rsidP="005B079C">
      <w:pPr>
        <w:pStyle w:val="Tekstpodstawowy"/>
        <w:spacing w:before="120" w:line="276" w:lineRule="auto"/>
        <w:jc w:val="left"/>
        <w:rPr>
          <w:rFonts w:ascii="Arial" w:hAnsi="Arial" w:cs="Arial"/>
          <w:sz w:val="24"/>
          <w:szCs w:val="24"/>
        </w:rPr>
      </w:pPr>
      <w:r w:rsidRPr="008E6893">
        <w:rPr>
          <w:rFonts w:ascii="Arial" w:hAnsi="Arial" w:cs="Arial"/>
          <w:sz w:val="24"/>
          <w:szCs w:val="24"/>
        </w:rPr>
        <w:lastRenderedPageBreak/>
        <w:t>Za datę wpływu wniosku o dofinansowanie należy uznać datę złożenia wersji elektronicznej wniosku w</w:t>
      </w:r>
      <w:r w:rsidRPr="008E6893">
        <w:rPr>
          <w:rFonts w:ascii="Arial" w:eastAsia="Calibri" w:hAnsi="Arial" w:cs="Arial"/>
          <w:sz w:val="24"/>
          <w:szCs w:val="24"/>
        </w:rPr>
        <w:t xml:space="preserve"> </w:t>
      </w:r>
      <w:r w:rsidR="005F550C">
        <w:rPr>
          <w:rFonts w:ascii="Arial" w:hAnsi="Arial" w:cs="Arial"/>
          <w:sz w:val="24"/>
          <w:szCs w:val="24"/>
        </w:rPr>
        <w:t>SOWA EFS</w:t>
      </w:r>
      <w:r w:rsidRPr="008E6893">
        <w:rPr>
          <w:rFonts w:ascii="Arial" w:hAnsi="Arial" w:cs="Arial"/>
          <w:sz w:val="24"/>
          <w:szCs w:val="24"/>
        </w:rPr>
        <w:t xml:space="preserve">. </w:t>
      </w:r>
    </w:p>
    <w:p w14:paraId="06D86F5A" w14:textId="4B0EEADD" w:rsidR="00C0079A" w:rsidRPr="00562427" w:rsidRDefault="00C0079A" w:rsidP="005B079C">
      <w:pPr>
        <w:pStyle w:val="Tekstpodstawowy"/>
        <w:spacing w:before="120" w:line="276" w:lineRule="auto"/>
        <w:jc w:val="left"/>
        <w:rPr>
          <w:rFonts w:ascii="Arial" w:hAnsi="Arial" w:cs="Arial"/>
          <w:sz w:val="24"/>
          <w:szCs w:val="24"/>
        </w:rPr>
      </w:pPr>
      <w:r w:rsidRPr="00C0079A">
        <w:rPr>
          <w:rFonts w:ascii="Arial" w:hAnsi="Arial" w:cs="Arial"/>
          <w:sz w:val="24"/>
          <w:szCs w:val="24"/>
        </w:rPr>
        <w:t>Niezłożenie wniosku o dofinansowanie w terminie określonym w regulaminie wyboru projektów skutkuje ponownym wezwaniem wnioskodawcy do złożenia wniosku. ION wyznacza nowy termin na złożenie wniosku. Niedotrzymanie tego terminu może skutkować decyzją ION o rezygnacji z naboru wniosku i usunięciu fiszki naboru z RPD. Informacja ta przekazywana jest wnioskodawcy nie później niż 14 dni</w:t>
      </w:r>
      <w:r w:rsidR="00864D05">
        <w:rPr>
          <w:rFonts w:ascii="Arial" w:hAnsi="Arial" w:cs="Arial"/>
          <w:sz w:val="24"/>
          <w:szCs w:val="24"/>
        </w:rPr>
        <w:t xml:space="preserve"> </w:t>
      </w:r>
      <w:r w:rsidRPr="00C0079A">
        <w:rPr>
          <w:rFonts w:ascii="Arial" w:hAnsi="Arial" w:cs="Arial"/>
          <w:sz w:val="24"/>
          <w:szCs w:val="24"/>
        </w:rPr>
        <w:t xml:space="preserve">od dnia określonego jako termin ostateczny do złożenia wniosku o </w:t>
      </w:r>
      <w:r w:rsidRPr="00562427">
        <w:rPr>
          <w:rFonts w:ascii="Arial" w:hAnsi="Arial" w:cs="Arial"/>
          <w:sz w:val="24"/>
          <w:szCs w:val="24"/>
        </w:rPr>
        <w:t xml:space="preserve">dofinansowanie. </w:t>
      </w:r>
    </w:p>
    <w:p w14:paraId="4F5CFA64" w14:textId="0B6881AE" w:rsidR="005B079C" w:rsidRPr="008E6893" w:rsidRDefault="005B079C" w:rsidP="005B079C">
      <w:pPr>
        <w:spacing w:line="276" w:lineRule="auto"/>
        <w:jc w:val="left"/>
        <w:rPr>
          <w:rFonts w:ascii="Arial" w:hAnsi="Arial" w:cs="Arial"/>
          <w:sz w:val="24"/>
          <w:szCs w:val="24"/>
        </w:rPr>
      </w:pPr>
      <w:r w:rsidRPr="00692402">
        <w:rPr>
          <w:rFonts w:ascii="Arial" w:hAnsi="Arial" w:cs="Arial"/>
          <w:sz w:val="24"/>
          <w:szCs w:val="24"/>
        </w:rPr>
        <w:t>Wnioskodawca powinien wypełnić wniosek zgodnie z</w:t>
      </w:r>
      <w:r w:rsidR="007836E4">
        <w:rPr>
          <w:rFonts w:ascii="Arial" w:hAnsi="Arial" w:cs="Arial"/>
          <w:sz w:val="24"/>
          <w:szCs w:val="24"/>
        </w:rPr>
        <w:t xml:space="preserve"> </w:t>
      </w:r>
      <w:r w:rsidR="007836E4" w:rsidRPr="00276BD7">
        <w:rPr>
          <w:rFonts w:ascii="Arial" w:hAnsi="Arial" w:cs="Arial"/>
          <w:i/>
          <w:sz w:val="24"/>
          <w:szCs w:val="24"/>
        </w:rPr>
        <w:t>Instrukcją wypełniania wniosku o dofinansowanie projektu</w:t>
      </w:r>
      <w:r w:rsidR="007836E4">
        <w:rPr>
          <w:rFonts w:ascii="Arial" w:hAnsi="Arial" w:cs="Arial"/>
          <w:i/>
          <w:sz w:val="24"/>
          <w:szCs w:val="24"/>
        </w:rPr>
        <w:t xml:space="preserve"> w ramach programu Fundusze Europejskie dla Rozwoju Społecznego 2021-2027</w:t>
      </w:r>
      <w:r w:rsidR="007836E4">
        <w:rPr>
          <w:rFonts w:ascii="Arial" w:hAnsi="Arial" w:cs="Arial"/>
          <w:sz w:val="24"/>
          <w:szCs w:val="24"/>
        </w:rPr>
        <w:t xml:space="preserve"> </w:t>
      </w:r>
      <w:r w:rsidRPr="00692402">
        <w:rPr>
          <w:rFonts w:ascii="Arial" w:hAnsi="Arial" w:cs="Arial"/>
          <w:sz w:val="24"/>
          <w:szCs w:val="24"/>
        </w:rPr>
        <w:t xml:space="preserve">dostępną pod adresem: </w:t>
      </w:r>
      <w:hyperlink r:id="rId28" w:history="1">
        <w:r w:rsidR="00562427" w:rsidRPr="003741A3">
          <w:rPr>
            <w:rStyle w:val="Hipercze"/>
            <w:rFonts w:ascii="Arial" w:hAnsi="Arial" w:cs="Arial"/>
            <w:sz w:val="24"/>
            <w:szCs w:val="24"/>
          </w:rPr>
          <w:t>https://sowa2021.efs.gov.pl/no-auth/help</w:t>
        </w:r>
      </w:hyperlink>
      <w:r w:rsidRPr="00692402">
        <w:rPr>
          <w:rFonts w:ascii="Arial" w:hAnsi="Arial" w:cs="Arial"/>
          <w:sz w:val="24"/>
          <w:szCs w:val="24"/>
        </w:rPr>
        <w:t xml:space="preserve">. Wypełniając wniosek należy zadbać o to, by zawierał on informacje odnoszące się wprost do kryteriów oceny obowiązujących w ramach </w:t>
      </w:r>
      <w:r w:rsidR="006E466D" w:rsidRPr="00692402">
        <w:rPr>
          <w:rFonts w:ascii="Arial" w:hAnsi="Arial" w:cs="Arial"/>
          <w:sz w:val="24"/>
          <w:szCs w:val="24"/>
        </w:rPr>
        <w:t xml:space="preserve">naboru </w:t>
      </w:r>
      <w:r w:rsidRPr="00692402">
        <w:rPr>
          <w:rFonts w:ascii="Arial" w:hAnsi="Arial" w:cs="Arial"/>
          <w:sz w:val="24"/>
          <w:szCs w:val="24"/>
        </w:rPr>
        <w:t xml:space="preserve">(patrz: </w:t>
      </w:r>
      <w:hyperlink w:anchor="_Etapy_organizacji_konkursu" w:history="1">
        <w:r w:rsidR="00864D05">
          <w:rPr>
            <w:rStyle w:val="Hipercze"/>
            <w:rFonts w:ascii="Arial" w:hAnsi="Arial" w:cs="Arial"/>
            <w:sz w:val="24"/>
            <w:szCs w:val="24"/>
          </w:rPr>
          <w:t>R</w:t>
        </w:r>
        <w:r w:rsidRPr="00692402">
          <w:rPr>
            <w:rStyle w:val="Hipercze"/>
            <w:rFonts w:ascii="Arial" w:hAnsi="Arial" w:cs="Arial"/>
            <w:sz w:val="24"/>
            <w:szCs w:val="24"/>
          </w:rPr>
          <w:t>ozdział 4</w:t>
        </w:r>
      </w:hyperlink>
      <w:r w:rsidRPr="00692402">
        <w:rPr>
          <w:rFonts w:ascii="Arial" w:hAnsi="Arial" w:cs="Arial"/>
          <w:sz w:val="24"/>
          <w:szCs w:val="24"/>
        </w:rPr>
        <w:t>).</w:t>
      </w:r>
    </w:p>
    <w:p w14:paraId="3CFEB62E" w14:textId="77777777" w:rsidR="005B079C" w:rsidRPr="008E6893" w:rsidRDefault="005B079C" w:rsidP="005B079C">
      <w:pPr>
        <w:spacing w:line="276" w:lineRule="auto"/>
        <w:jc w:val="left"/>
        <w:rPr>
          <w:rFonts w:ascii="Arial" w:hAnsi="Arial" w:cs="Arial"/>
          <w:sz w:val="24"/>
          <w:szCs w:val="24"/>
        </w:rPr>
      </w:pPr>
      <w:r w:rsidRPr="008E6893">
        <w:rPr>
          <w:rFonts w:ascii="Arial" w:hAnsi="Arial" w:cs="Arial"/>
          <w:sz w:val="24"/>
          <w:szCs w:val="24"/>
        </w:rPr>
        <w:t>Po uzupełnieniu wniosku o dofinansowanie i zweryfikowaniu poprawności wprowadzonych danych n</w:t>
      </w:r>
      <w:r w:rsidR="00FC2B82">
        <w:rPr>
          <w:rFonts w:ascii="Arial" w:hAnsi="Arial" w:cs="Arial"/>
          <w:sz w:val="24"/>
          <w:szCs w:val="24"/>
        </w:rPr>
        <w:t xml:space="preserve">ależy przesłać w </w:t>
      </w:r>
      <w:r w:rsidR="005F550C">
        <w:rPr>
          <w:rFonts w:ascii="Arial" w:hAnsi="Arial" w:cs="Arial"/>
          <w:sz w:val="24"/>
          <w:szCs w:val="24"/>
        </w:rPr>
        <w:t>SOWA EFS</w:t>
      </w:r>
      <w:r w:rsidR="00FC2B82">
        <w:rPr>
          <w:rFonts w:ascii="Arial" w:hAnsi="Arial" w:cs="Arial"/>
          <w:sz w:val="24"/>
          <w:szCs w:val="24"/>
        </w:rPr>
        <w:t xml:space="preserve"> </w:t>
      </w:r>
      <w:r w:rsidRPr="008E6893">
        <w:rPr>
          <w:rFonts w:ascii="Arial" w:hAnsi="Arial" w:cs="Arial"/>
          <w:sz w:val="24"/>
          <w:szCs w:val="24"/>
        </w:rPr>
        <w:t xml:space="preserve">wersję elektroniczną wniosku do </w:t>
      </w:r>
      <w:r w:rsidR="005F550C">
        <w:rPr>
          <w:rFonts w:ascii="Arial" w:hAnsi="Arial" w:cs="Arial"/>
          <w:sz w:val="24"/>
          <w:szCs w:val="24"/>
        </w:rPr>
        <w:t>ION</w:t>
      </w:r>
      <w:r w:rsidRPr="008E6893">
        <w:rPr>
          <w:rFonts w:ascii="Arial" w:hAnsi="Arial" w:cs="Arial"/>
          <w:sz w:val="24"/>
          <w:szCs w:val="24"/>
        </w:rPr>
        <w:t>.</w:t>
      </w:r>
    </w:p>
    <w:p w14:paraId="129FD31D" w14:textId="77777777" w:rsidR="005B079C" w:rsidRPr="00B06EDE" w:rsidRDefault="005B079C" w:rsidP="005B079C">
      <w:pPr>
        <w:spacing w:line="276" w:lineRule="auto"/>
        <w:jc w:val="left"/>
        <w:rPr>
          <w:rFonts w:ascii="Arial" w:hAnsi="Arial" w:cs="Arial"/>
          <w:sz w:val="24"/>
          <w:szCs w:val="24"/>
        </w:rPr>
      </w:pPr>
      <w:r w:rsidRPr="008E6893">
        <w:rPr>
          <w:rFonts w:ascii="Arial" w:hAnsi="Arial" w:cs="Arial"/>
          <w:sz w:val="24"/>
          <w:szCs w:val="24"/>
        </w:rPr>
        <w:t>Wniose</w:t>
      </w:r>
      <w:r w:rsidR="00FC2B82">
        <w:rPr>
          <w:rFonts w:ascii="Arial" w:hAnsi="Arial" w:cs="Arial"/>
          <w:sz w:val="24"/>
          <w:szCs w:val="24"/>
        </w:rPr>
        <w:t>k, który został przesłany do ION</w:t>
      </w:r>
      <w:r w:rsidRPr="008E6893">
        <w:rPr>
          <w:rFonts w:ascii="Arial" w:hAnsi="Arial" w:cs="Arial"/>
          <w:sz w:val="24"/>
          <w:szCs w:val="24"/>
        </w:rPr>
        <w:t xml:space="preserve"> i otrzymał status „Wysłany do instytucji” nie może zostać wycofany przez wnioskodawcę. Możliwe jest</w:t>
      </w:r>
      <w:r w:rsidR="00FC2B82">
        <w:rPr>
          <w:rFonts w:ascii="Arial" w:hAnsi="Arial" w:cs="Arial"/>
          <w:sz w:val="24"/>
          <w:szCs w:val="24"/>
        </w:rPr>
        <w:t xml:space="preserve"> wystąpienie </w:t>
      </w:r>
      <w:r w:rsidR="00FC2B82" w:rsidRPr="00B06EDE">
        <w:rPr>
          <w:rFonts w:ascii="Arial" w:hAnsi="Arial" w:cs="Arial"/>
          <w:sz w:val="24"/>
          <w:szCs w:val="24"/>
        </w:rPr>
        <w:t>wnioskodawcy do ION</w:t>
      </w:r>
      <w:r w:rsidRPr="00B06EDE">
        <w:rPr>
          <w:rFonts w:ascii="Arial" w:hAnsi="Arial" w:cs="Arial"/>
          <w:sz w:val="24"/>
          <w:szCs w:val="24"/>
        </w:rPr>
        <w:t xml:space="preserve"> o zwrot wniosku w </w:t>
      </w:r>
      <w:r w:rsidR="005F550C" w:rsidRPr="00B06EDE">
        <w:rPr>
          <w:rFonts w:ascii="Arial" w:hAnsi="Arial" w:cs="Arial"/>
          <w:sz w:val="24"/>
          <w:szCs w:val="24"/>
        </w:rPr>
        <w:t>SOWA EFS</w:t>
      </w:r>
      <w:r w:rsidRPr="00B06EDE">
        <w:rPr>
          <w:rFonts w:ascii="Arial" w:hAnsi="Arial" w:cs="Arial"/>
          <w:sz w:val="24"/>
          <w:szCs w:val="24"/>
        </w:rPr>
        <w:t>.</w:t>
      </w:r>
    </w:p>
    <w:p w14:paraId="02B7B25D" w14:textId="171A2DB0" w:rsidR="005B079C" w:rsidRPr="00B06EDE" w:rsidRDefault="006E466D" w:rsidP="005B079C">
      <w:pPr>
        <w:spacing w:line="276" w:lineRule="auto"/>
        <w:jc w:val="left"/>
        <w:rPr>
          <w:rFonts w:ascii="Arial" w:hAnsi="Arial" w:cs="Arial"/>
          <w:sz w:val="24"/>
          <w:szCs w:val="24"/>
        </w:rPr>
      </w:pPr>
      <w:r w:rsidRPr="00692402">
        <w:rPr>
          <w:rFonts w:ascii="Arial" w:hAnsi="Arial" w:cs="Arial"/>
          <w:sz w:val="24"/>
          <w:szCs w:val="24"/>
        </w:rPr>
        <w:t>W</w:t>
      </w:r>
      <w:r w:rsidR="005B079C" w:rsidRPr="00692402">
        <w:rPr>
          <w:rFonts w:ascii="Arial" w:hAnsi="Arial" w:cs="Arial"/>
          <w:sz w:val="24"/>
          <w:szCs w:val="24"/>
        </w:rPr>
        <w:t>nioskodawcy na każdym etapie oceny przysługuje pr</w:t>
      </w:r>
      <w:r w:rsidR="00FC2B82" w:rsidRPr="00692402">
        <w:rPr>
          <w:rFonts w:ascii="Arial" w:hAnsi="Arial" w:cs="Arial"/>
          <w:sz w:val="24"/>
          <w:szCs w:val="24"/>
        </w:rPr>
        <w:t>awo pisemnego wystąpienia do ION</w:t>
      </w:r>
      <w:r w:rsidR="005B079C" w:rsidRPr="00692402">
        <w:rPr>
          <w:rFonts w:ascii="Arial" w:hAnsi="Arial" w:cs="Arial"/>
          <w:sz w:val="24"/>
          <w:szCs w:val="24"/>
        </w:rPr>
        <w:t xml:space="preserve"> o wycofanie złożonego przez siebie wniosku o dofinansowanie projektu z dalszych etapów procedury ubiegania się o udzielenie dofinansowania.</w:t>
      </w:r>
    </w:p>
    <w:p w14:paraId="5C4238CE" w14:textId="3D7C8DB8" w:rsidR="005B079C" w:rsidRPr="00B06EDE" w:rsidRDefault="005B079C" w:rsidP="00050BDA">
      <w:pPr>
        <w:pStyle w:val="Nagwek1"/>
        <w:numPr>
          <w:ilvl w:val="0"/>
          <w:numId w:val="4"/>
        </w:numPr>
        <w:spacing w:before="240" w:after="240" w:line="276" w:lineRule="auto"/>
        <w:ind w:left="357" w:hanging="357"/>
        <w:jc w:val="left"/>
        <w:rPr>
          <w:color w:val="989800" w:themeColor="accent2" w:themeShade="BF"/>
          <w:sz w:val="24"/>
          <w:szCs w:val="24"/>
        </w:rPr>
      </w:pPr>
      <w:bookmarkStart w:id="23" w:name="_Toc130973287"/>
      <w:r w:rsidRPr="00B06EDE">
        <w:rPr>
          <w:color w:val="989800" w:themeColor="accent2" w:themeShade="BF"/>
          <w:sz w:val="24"/>
          <w:szCs w:val="24"/>
        </w:rPr>
        <w:t xml:space="preserve">Podstawowe wymagania </w:t>
      </w:r>
      <w:r w:rsidR="005770E7" w:rsidRPr="00B06EDE">
        <w:rPr>
          <w:color w:val="989800" w:themeColor="accent2" w:themeShade="BF"/>
          <w:sz w:val="24"/>
          <w:szCs w:val="24"/>
        </w:rPr>
        <w:t>naboru</w:t>
      </w:r>
      <w:bookmarkEnd w:id="23"/>
    </w:p>
    <w:p w14:paraId="738A1851" w14:textId="52118BB5" w:rsidR="005B079C" w:rsidRPr="008E6893" w:rsidRDefault="005B079C" w:rsidP="005B079C">
      <w:pPr>
        <w:spacing w:line="276" w:lineRule="auto"/>
        <w:jc w:val="left"/>
        <w:rPr>
          <w:sz w:val="24"/>
          <w:szCs w:val="24"/>
        </w:rPr>
      </w:pPr>
      <w:r w:rsidRPr="008E6893">
        <w:rPr>
          <w:rFonts w:ascii="Arial" w:hAnsi="Arial" w:cs="Arial"/>
          <w:sz w:val="24"/>
          <w:szCs w:val="24"/>
        </w:rPr>
        <w:t>W niniejszym rozdziale przedstawione są podstawowe wymagania wobec wnioskodawc</w:t>
      </w:r>
      <w:r w:rsidR="00B06EDE">
        <w:rPr>
          <w:rFonts w:ascii="Arial" w:hAnsi="Arial" w:cs="Arial"/>
          <w:sz w:val="24"/>
          <w:szCs w:val="24"/>
        </w:rPr>
        <w:t>y</w:t>
      </w:r>
      <w:r w:rsidRPr="008E6893">
        <w:rPr>
          <w:rFonts w:ascii="Arial" w:hAnsi="Arial" w:cs="Arial"/>
          <w:sz w:val="24"/>
          <w:szCs w:val="24"/>
        </w:rPr>
        <w:t>. Wszystkie kryteria</w:t>
      </w:r>
      <w:r w:rsidR="00864D05">
        <w:rPr>
          <w:rFonts w:ascii="Arial" w:hAnsi="Arial" w:cs="Arial"/>
          <w:sz w:val="24"/>
          <w:szCs w:val="24"/>
        </w:rPr>
        <w:t>,</w:t>
      </w:r>
      <w:r w:rsidRPr="008E6893">
        <w:rPr>
          <w:rFonts w:ascii="Arial" w:hAnsi="Arial" w:cs="Arial"/>
          <w:sz w:val="24"/>
          <w:szCs w:val="24"/>
        </w:rPr>
        <w:t xml:space="preserve"> do spełnienia których zobligowany jest wnioskodawca</w:t>
      </w:r>
      <w:r w:rsidR="00864D05">
        <w:rPr>
          <w:rFonts w:ascii="Arial" w:hAnsi="Arial" w:cs="Arial"/>
          <w:sz w:val="24"/>
          <w:szCs w:val="24"/>
        </w:rPr>
        <w:t>,</w:t>
      </w:r>
      <w:r w:rsidRPr="008E6893">
        <w:rPr>
          <w:rFonts w:ascii="Arial" w:hAnsi="Arial" w:cs="Arial"/>
          <w:sz w:val="24"/>
          <w:szCs w:val="24"/>
        </w:rPr>
        <w:t xml:space="preserve"> zawarte są w rozdziale 4 regulaminu.</w:t>
      </w:r>
      <w:bookmarkStart w:id="24" w:name="_Toc464918570"/>
      <w:bookmarkStart w:id="25" w:name="_Toc464918626"/>
      <w:bookmarkStart w:id="26" w:name="_Toc464918571"/>
      <w:bookmarkStart w:id="27" w:name="_Toc464918627"/>
      <w:bookmarkEnd w:id="24"/>
      <w:bookmarkEnd w:id="25"/>
      <w:bookmarkEnd w:id="26"/>
      <w:bookmarkEnd w:id="27"/>
    </w:p>
    <w:p w14:paraId="13D3D856" w14:textId="77777777" w:rsidR="005B079C" w:rsidRPr="008E6893" w:rsidRDefault="005B079C" w:rsidP="00050BDA">
      <w:pPr>
        <w:pStyle w:val="Nagwek2"/>
        <w:numPr>
          <w:ilvl w:val="1"/>
          <w:numId w:val="4"/>
        </w:numPr>
        <w:spacing w:before="240" w:after="240" w:line="276" w:lineRule="auto"/>
        <w:ind w:left="788" w:hanging="431"/>
        <w:jc w:val="left"/>
        <w:rPr>
          <w:sz w:val="24"/>
          <w:szCs w:val="24"/>
        </w:rPr>
      </w:pPr>
      <w:bookmarkStart w:id="28" w:name="_Podmioty_uprawnione_do"/>
      <w:bookmarkEnd w:id="28"/>
      <w:r w:rsidRPr="008E6893">
        <w:rPr>
          <w:sz w:val="24"/>
          <w:szCs w:val="24"/>
        </w:rPr>
        <w:t xml:space="preserve"> </w:t>
      </w:r>
      <w:bookmarkStart w:id="29" w:name="_Toc130973288"/>
      <w:r w:rsidRPr="008E6893">
        <w:rPr>
          <w:sz w:val="24"/>
          <w:szCs w:val="24"/>
        </w:rPr>
        <w:t>Podmioty uprawnione do ubiegania się o dofinansowanie</w:t>
      </w:r>
      <w:bookmarkEnd w:id="29"/>
    </w:p>
    <w:p w14:paraId="411F06ED" w14:textId="3988E716" w:rsidR="005B079C" w:rsidRPr="00C43EA9" w:rsidRDefault="000E55BE" w:rsidP="005B079C">
      <w:pPr>
        <w:autoSpaceDE w:val="0"/>
        <w:autoSpaceDN w:val="0"/>
        <w:adjustRightInd w:val="0"/>
        <w:spacing w:line="276" w:lineRule="auto"/>
        <w:jc w:val="left"/>
        <w:rPr>
          <w:rFonts w:ascii="Arial" w:eastAsia="Times New Roman" w:hAnsi="Arial" w:cs="Arial"/>
          <w:b/>
          <w:iCs/>
          <w:sz w:val="24"/>
          <w:szCs w:val="24"/>
          <w:highlight w:val="yellow"/>
        </w:rPr>
      </w:pPr>
      <w:r>
        <w:rPr>
          <w:rFonts w:ascii="Arial" w:eastAsia="Times New Roman" w:hAnsi="Arial" w:cs="Arial"/>
          <w:sz w:val="24"/>
          <w:szCs w:val="24"/>
        </w:rPr>
        <w:t xml:space="preserve">W ramach naboru podmiotem uprawnionym do ubiegania się o dofinansowanie jest </w:t>
      </w:r>
      <w:r w:rsidR="000F1012">
        <w:rPr>
          <w:rFonts w:ascii="Arial" w:eastAsia="Times New Roman" w:hAnsi="Arial" w:cs="Arial"/>
          <w:sz w:val="24"/>
          <w:szCs w:val="24"/>
        </w:rPr>
        <w:t>Instytut Badań Edukacyjnych</w:t>
      </w:r>
      <w:r>
        <w:rPr>
          <w:rFonts w:ascii="Arial" w:eastAsia="Times New Roman" w:hAnsi="Arial" w:cs="Arial"/>
          <w:sz w:val="24"/>
          <w:szCs w:val="24"/>
        </w:rPr>
        <w:t xml:space="preserve">. </w:t>
      </w:r>
    </w:p>
    <w:p w14:paraId="7DA2B313" w14:textId="77777777" w:rsidR="005B079C" w:rsidRPr="008E6893" w:rsidRDefault="005B079C" w:rsidP="005B079C">
      <w:pPr>
        <w:pStyle w:val="Styl1"/>
        <w:spacing w:before="240" w:after="240" w:line="276" w:lineRule="auto"/>
        <w:ind w:left="788" w:hanging="431"/>
        <w:jc w:val="left"/>
        <w:rPr>
          <w:sz w:val="24"/>
          <w:szCs w:val="24"/>
        </w:rPr>
      </w:pPr>
      <w:bookmarkStart w:id="30" w:name="_Toc130973290"/>
      <w:r w:rsidRPr="008E6893">
        <w:rPr>
          <w:sz w:val="24"/>
          <w:szCs w:val="24"/>
        </w:rPr>
        <w:t>Partnerstwo</w:t>
      </w:r>
      <w:bookmarkEnd w:id="30"/>
    </w:p>
    <w:p w14:paraId="77D4A8F3" w14:textId="651B017B" w:rsidR="005B079C" w:rsidRPr="00692402" w:rsidRDefault="000F1012" w:rsidP="005B079C">
      <w:pPr>
        <w:autoSpaceDE w:val="0"/>
        <w:autoSpaceDN w:val="0"/>
        <w:adjustRightInd w:val="0"/>
        <w:spacing w:line="276" w:lineRule="auto"/>
        <w:jc w:val="left"/>
        <w:rPr>
          <w:rFonts w:ascii="Arial" w:eastAsia="Times New Roman" w:hAnsi="Arial" w:cs="Arial"/>
          <w:i/>
          <w:sz w:val="24"/>
          <w:szCs w:val="24"/>
          <w:lang w:eastAsia="pl-PL"/>
        </w:rPr>
      </w:pPr>
      <w:r w:rsidRPr="000F1012">
        <w:rPr>
          <w:rFonts w:ascii="Arial" w:eastAsia="Times New Roman" w:hAnsi="Arial" w:cs="Arial"/>
          <w:sz w:val="24"/>
          <w:szCs w:val="24"/>
          <w:lang w:eastAsia="pl-PL"/>
        </w:rPr>
        <w:t>Projekt nie będzie realizowany w partnerstwie.</w:t>
      </w:r>
      <w:bookmarkStart w:id="31" w:name="mip63670242"/>
      <w:bookmarkEnd w:id="31"/>
      <w:r w:rsidR="005B079C" w:rsidRPr="00692402">
        <w:rPr>
          <w:rFonts w:ascii="Arial" w:eastAsia="Times New Roman" w:hAnsi="Arial" w:cs="Arial"/>
          <w:i/>
          <w:sz w:val="24"/>
          <w:szCs w:val="24"/>
          <w:lang w:eastAsia="pl-PL"/>
        </w:rPr>
        <w:t xml:space="preserve"> </w:t>
      </w:r>
    </w:p>
    <w:p w14:paraId="162EBFA6" w14:textId="3D9A102A" w:rsidR="005B079C" w:rsidRPr="008E6893" w:rsidRDefault="005B079C" w:rsidP="00050BDA">
      <w:pPr>
        <w:pStyle w:val="Nagwek1"/>
        <w:numPr>
          <w:ilvl w:val="0"/>
          <w:numId w:val="4"/>
        </w:numPr>
        <w:spacing w:before="240" w:after="240" w:line="276" w:lineRule="auto"/>
        <w:ind w:left="357" w:hanging="357"/>
        <w:jc w:val="left"/>
        <w:rPr>
          <w:rFonts w:cs="Arial"/>
          <w:sz w:val="24"/>
          <w:szCs w:val="24"/>
        </w:rPr>
      </w:pPr>
      <w:bookmarkStart w:id="32" w:name="_Etapy_organizacji_konkursu"/>
      <w:bookmarkStart w:id="33" w:name="_Toc507578259"/>
      <w:bookmarkStart w:id="34" w:name="_Toc130973291"/>
      <w:bookmarkEnd w:id="32"/>
      <w:r w:rsidRPr="008E6893">
        <w:rPr>
          <w:rFonts w:eastAsia="Times New Roman"/>
          <w:bCs w:val="0"/>
          <w:color w:val="989800" w:themeColor="accent2" w:themeShade="BF"/>
          <w:sz w:val="24"/>
          <w:szCs w:val="24"/>
          <w:lang w:eastAsia="pl-PL"/>
        </w:rPr>
        <w:t xml:space="preserve">Etapy organizacji </w:t>
      </w:r>
      <w:r w:rsidR="00F828E0">
        <w:rPr>
          <w:rFonts w:eastAsia="Times New Roman"/>
          <w:bCs w:val="0"/>
          <w:color w:val="989800" w:themeColor="accent2" w:themeShade="BF"/>
          <w:sz w:val="24"/>
          <w:szCs w:val="24"/>
          <w:lang w:eastAsia="pl-PL"/>
        </w:rPr>
        <w:t>naboru</w:t>
      </w:r>
      <w:r w:rsidR="00F828E0" w:rsidRPr="008E6893">
        <w:rPr>
          <w:rFonts w:eastAsia="Times New Roman"/>
          <w:bCs w:val="0"/>
          <w:color w:val="989800" w:themeColor="accent2" w:themeShade="BF"/>
          <w:sz w:val="24"/>
          <w:szCs w:val="24"/>
          <w:lang w:eastAsia="pl-PL"/>
        </w:rPr>
        <w:t xml:space="preserve"> </w:t>
      </w:r>
      <w:r w:rsidRPr="008E6893">
        <w:rPr>
          <w:rFonts w:eastAsia="Times New Roman"/>
          <w:bCs w:val="0"/>
          <w:color w:val="989800" w:themeColor="accent2" w:themeShade="BF"/>
          <w:sz w:val="24"/>
          <w:szCs w:val="24"/>
          <w:lang w:eastAsia="pl-PL"/>
        </w:rPr>
        <w:t xml:space="preserve">i wymagania wobec </w:t>
      </w:r>
      <w:bookmarkEnd w:id="33"/>
      <w:r w:rsidR="00F828E0" w:rsidRPr="008E6893">
        <w:rPr>
          <w:rFonts w:eastAsia="Times New Roman"/>
          <w:bCs w:val="0"/>
          <w:color w:val="989800" w:themeColor="accent2" w:themeShade="BF"/>
          <w:sz w:val="24"/>
          <w:szCs w:val="24"/>
          <w:lang w:eastAsia="pl-PL"/>
        </w:rPr>
        <w:t>wnioskodawc</w:t>
      </w:r>
      <w:r w:rsidR="00F828E0">
        <w:rPr>
          <w:rFonts w:eastAsia="Times New Roman"/>
          <w:bCs w:val="0"/>
          <w:color w:val="989800" w:themeColor="accent2" w:themeShade="BF"/>
          <w:sz w:val="24"/>
          <w:szCs w:val="24"/>
          <w:lang w:eastAsia="pl-PL"/>
        </w:rPr>
        <w:t>y</w:t>
      </w:r>
      <w:bookmarkEnd w:id="34"/>
    </w:p>
    <w:p w14:paraId="1A7B03D2" w14:textId="03FC4775" w:rsidR="005B079C" w:rsidRPr="00C0079A" w:rsidRDefault="005B079C" w:rsidP="005B079C">
      <w:pPr>
        <w:spacing w:line="276" w:lineRule="auto"/>
        <w:jc w:val="left"/>
        <w:rPr>
          <w:rFonts w:ascii="Arial" w:hAnsi="Arial" w:cs="Arial"/>
          <w:sz w:val="24"/>
          <w:szCs w:val="24"/>
        </w:rPr>
      </w:pPr>
      <w:r w:rsidRPr="00C0079A">
        <w:rPr>
          <w:rFonts w:ascii="Arial" w:hAnsi="Arial" w:cs="Arial"/>
          <w:sz w:val="24"/>
          <w:szCs w:val="24"/>
        </w:rPr>
        <w:t>Wybór projekt</w:t>
      </w:r>
      <w:r w:rsidR="00F828E0">
        <w:rPr>
          <w:rFonts w:ascii="Arial" w:hAnsi="Arial" w:cs="Arial"/>
          <w:sz w:val="24"/>
          <w:szCs w:val="24"/>
        </w:rPr>
        <w:t>u</w:t>
      </w:r>
      <w:r w:rsidRPr="00C0079A">
        <w:rPr>
          <w:rFonts w:ascii="Arial" w:hAnsi="Arial" w:cs="Arial"/>
          <w:sz w:val="24"/>
          <w:szCs w:val="24"/>
        </w:rPr>
        <w:t xml:space="preserve"> odbywa się w </w:t>
      </w:r>
      <w:r w:rsidR="00AD407E">
        <w:rPr>
          <w:rFonts w:ascii="Arial" w:hAnsi="Arial" w:cs="Arial"/>
          <w:sz w:val="24"/>
          <w:szCs w:val="24"/>
        </w:rPr>
        <w:t>sposób niekonkurencyjny</w:t>
      </w:r>
      <w:r w:rsidRPr="00C0079A">
        <w:rPr>
          <w:rFonts w:ascii="Arial" w:hAnsi="Arial" w:cs="Arial"/>
          <w:sz w:val="24"/>
          <w:szCs w:val="24"/>
        </w:rPr>
        <w:t>.</w:t>
      </w:r>
    </w:p>
    <w:p w14:paraId="63A5F0E1" w14:textId="4EECC025" w:rsidR="00B5173D" w:rsidRPr="000E55BE" w:rsidRDefault="005B079C" w:rsidP="00692402">
      <w:pPr>
        <w:spacing w:after="240" w:line="276" w:lineRule="auto"/>
        <w:jc w:val="left"/>
        <w:rPr>
          <w:rFonts w:ascii="Arial" w:hAnsi="Arial" w:cs="Arial"/>
          <w:sz w:val="24"/>
          <w:szCs w:val="24"/>
          <w:highlight w:val="yellow"/>
        </w:rPr>
      </w:pPr>
      <w:r w:rsidRPr="00C0079A">
        <w:rPr>
          <w:rFonts w:ascii="Arial" w:hAnsi="Arial" w:cs="Arial"/>
          <w:sz w:val="24"/>
          <w:szCs w:val="24"/>
        </w:rPr>
        <w:lastRenderedPageBreak/>
        <w:t>Proces wyboru projekt</w:t>
      </w:r>
      <w:r w:rsidR="00F828E0">
        <w:rPr>
          <w:rFonts w:ascii="Arial" w:hAnsi="Arial" w:cs="Arial"/>
          <w:sz w:val="24"/>
          <w:szCs w:val="24"/>
        </w:rPr>
        <w:t>u</w:t>
      </w:r>
      <w:r w:rsidRPr="00C0079A">
        <w:rPr>
          <w:rFonts w:ascii="Arial" w:hAnsi="Arial" w:cs="Arial"/>
          <w:sz w:val="24"/>
          <w:szCs w:val="24"/>
        </w:rPr>
        <w:t xml:space="preserve"> składa się z oceny dokonywanej przez członkó</w:t>
      </w:r>
      <w:r w:rsidR="000E55BE" w:rsidRPr="00C0079A">
        <w:rPr>
          <w:rFonts w:ascii="Arial" w:hAnsi="Arial" w:cs="Arial"/>
          <w:sz w:val="24"/>
          <w:szCs w:val="24"/>
        </w:rPr>
        <w:t>w Komisji Oceny Projektów (KOP)</w:t>
      </w:r>
      <w:r w:rsidR="00AD407E">
        <w:rPr>
          <w:rFonts w:ascii="Arial" w:hAnsi="Arial" w:cs="Arial"/>
          <w:sz w:val="24"/>
          <w:szCs w:val="24"/>
        </w:rPr>
        <w:t xml:space="preserve"> przy użyciu </w:t>
      </w:r>
      <w:r w:rsidR="00AD407E">
        <w:rPr>
          <w:rFonts w:ascii="Arial" w:hAnsi="Arial" w:cs="Arial"/>
          <w:i/>
          <w:sz w:val="24"/>
          <w:szCs w:val="24"/>
        </w:rPr>
        <w:t>K</w:t>
      </w:r>
      <w:r w:rsidR="00AD407E" w:rsidRPr="00692402">
        <w:rPr>
          <w:rFonts w:ascii="Arial" w:hAnsi="Arial" w:cs="Arial"/>
          <w:i/>
          <w:sz w:val="24"/>
          <w:szCs w:val="24"/>
        </w:rPr>
        <w:t>arty oceny merytorycznej wniosku o dofinansowanie projektu wybieranego w sposób niekonkurencyjny w ramach Programu FERS</w:t>
      </w:r>
      <w:r w:rsidRPr="00C0079A">
        <w:rPr>
          <w:rFonts w:ascii="Arial" w:hAnsi="Arial" w:cs="Arial"/>
          <w:sz w:val="24"/>
          <w:szCs w:val="24"/>
        </w:rPr>
        <w:t>.</w:t>
      </w:r>
    </w:p>
    <w:p w14:paraId="7016D0DC" w14:textId="77777777" w:rsidR="005B079C" w:rsidRPr="00C0079A" w:rsidRDefault="005B079C" w:rsidP="005B079C">
      <w:pPr>
        <w:spacing w:line="276" w:lineRule="auto"/>
        <w:jc w:val="left"/>
        <w:rPr>
          <w:rFonts w:ascii="Arial" w:hAnsi="Arial" w:cs="Arial"/>
          <w:sz w:val="24"/>
          <w:szCs w:val="24"/>
        </w:rPr>
      </w:pPr>
      <w:r w:rsidRPr="00C0079A">
        <w:rPr>
          <w:rFonts w:ascii="Arial" w:hAnsi="Arial" w:cs="Arial"/>
          <w:sz w:val="24"/>
          <w:szCs w:val="24"/>
        </w:rPr>
        <w:t>Na etapie oceny merytorycznej weryfikowane są:</w:t>
      </w:r>
    </w:p>
    <w:p w14:paraId="3657820E" w14:textId="77777777" w:rsidR="005B079C" w:rsidRPr="00C0079A" w:rsidRDefault="005B079C" w:rsidP="00050BDA">
      <w:pPr>
        <w:numPr>
          <w:ilvl w:val="0"/>
          <w:numId w:val="19"/>
        </w:numPr>
        <w:spacing w:line="276" w:lineRule="auto"/>
        <w:jc w:val="left"/>
        <w:rPr>
          <w:rFonts w:ascii="Arial" w:hAnsi="Arial" w:cs="Arial"/>
          <w:sz w:val="24"/>
          <w:szCs w:val="24"/>
        </w:rPr>
      </w:pPr>
      <w:r w:rsidRPr="00C0079A">
        <w:rPr>
          <w:rFonts w:ascii="Arial" w:hAnsi="Arial" w:cs="Arial"/>
          <w:sz w:val="24"/>
          <w:szCs w:val="24"/>
        </w:rPr>
        <w:t>ogólne kryteria merytoryczne oceniane w systemie 0-1,</w:t>
      </w:r>
    </w:p>
    <w:p w14:paraId="56252FEC" w14:textId="77777777" w:rsidR="005B079C" w:rsidRPr="00C0079A" w:rsidRDefault="005B079C" w:rsidP="00050BDA">
      <w:pPr>
        <w:numPr>
          <w:ilvl w:val="0"/>
          <w:numId w:val="19"/>
        </w:numPr>
        <w:spacing w:line="276" w:lineRule="auto"/>
        <w:jc w:val="left"/>
        <w:rPr>
          <w:rFonts w:ascii="Arial" w:hAnsi="Arial" w:cs="Arial"/>
          <w:sz w:val="24"/>
          <w:szCs w:val="24"/>
        </w:rPr>
      </w:pPr>
      <w:r w:rsidRPr="00C0079A">
        <w:rPr>
          <w:rFonts w:ascii="Arial" w:hAnsi="Arial" w:cs="Arial"/>
          <w:sz w:val="24"/>
          <w:szCs w:val="24"/>
        </w:rPr>
        <w:t>ogólne kryteria horyzontalne,</w:t>
      </w:r>
    </w:p>
    <w:p w14:paraId="6BAC4C98" w14:textId="77777777" w:rsidR="005B079C" w:rsidRPr="00C0079A" w:rsidRDefault="005B079C" w:rsidP="00050BDA">
      <w:pPr>
        <w:numPr>
          <w:ilvl w:val="0"/>
          <w:numId w:val="19"/>
        </w:numPr>
        <w:spacing w:line="276" w:lineRule="auto"/>
        <w:jc w:val="left"/>
        <w:rPr>
          <w:rFonts w:ascii="Arial" w:hAnsi="Arial" w:cs="Arial"/>
          <w:sz w:val="24"/>
          <w:szCs w:val="24"/>
        </w:rPr>
      </w:pPr>
      <w:r w:rsidRPr="00C0079A">
        <w:rPr>
          <w:rFonts w:ascii="Arial" w:hAnsi="Arial" w:cs="Arial"/>
          <w:sz w:val="24"/>
          <w:szCs w:val="24"/>
        </w:rPr>
        <w:t>kryteria merytoryczne,</w:t>
      </w:r>
    </w:p>
    <w:p w14:paraId="3F05DDD1" w14:textId="48B79D25" w:rsidR="005B079C" w:rsidRPr="008E6893" w:rsidRDefault="005B079C" w:rsidP="005B079C">
      <w:pPr>
        <w:spacing w:line="276" w:lineRule="auto"/>
        <w:jc w:val="left"/>
        <w:rPr>
          <w:sz w:val="24"/>
          <w:szCs w:val="24"/>
          <w:lang w:eastAsia="pl-PL"/>
        </w:rPr>
      </w:pPr>
      <w:r w:rsidRPr="00692402">
        <w:rPr>
          <w:rFonts w:ascii="Arial" w:hAnsi="Arial" w:cs="Arial"/>
          <w:sz w:val="24"/>
          <w:szCs w:val="24"/>
        </w:rPr>
        <w:t xml:space="preserve">W niniejszym rozdziale </w:t>
      </w:r>
      <w:r w:rsidR="005F550C" w:rsidRPr="00692402">
        <w:rPr>
          <w:rFonts w:ascii="Arial" w:hAnsi="Arial" w:cs="Arial"/>
          <w:sz w:val="24"/>
          <w:szCs w:val="24"/>
        </w:rPr>
        <w:t>ION</w:t>
      </w:r>
      <w:r w:rsidRPr="00692402">
        <w:rPr>
          <w:rFonts w:ascii="Arial" w:hAnsi="Arial" w:cs="Arial"/>
          <w:sz w:val="24"/>
          <w:szCs w:val="24"/>
        </w:rPr>
        <w:t xml:space="preserve"> przedstawia procedurę oceny wniosk</w:t>
      </w:r>
      <w:r w:rsidR="002A4E98" w:rsidRPr="00692402">
        <w:rPr>
          <w:rFonts w:ascii="Arial" w:hAnsi="Arial" w:cs="Arial"/>
          <w:sz w:val="24"/>
          <w:szCs w:val="24"/>
        </w:rPr>
        <w:t>u</w:t>
      </w:r>
      <w:r w:rsidRPr="00692402">
        <w:rPr>
          <w:rFonts w:ascii="Arial" w:hAnsi="Arial" w:cs="Arial"/>
          <w:sz w:val="24"/>
          <w:szCs w:val="24"/>
        </w:rPr>
        <w:t xml:space="preserve"> o dofinansowanie oraz kryteria, które mus</w:t>
      </w:r>
      <w:r w:rsidR="002A4E98" w:rsidRPr="00692402">
        <w:rPr>
          <w:rFonts w:ascii="Arial" w:hAnsi="Arial" w:cs="Arial"/>
          <w:sz w:val="24"/>
          <w:szCs w:val="24"/>
        </w:rPr>
        <w:t>i</w:t>
      </w:r>
      <w:r w:rsidRPr="00692402">
        <w:rPr>
          <w:rFonts w:ascii="Arial" w:hAnsi="Arial" w:cs="Arial"/>
          <w:sz w:val="24"/>
          <w:szCs w:val="24"/>
        </w:rPr>
        <w:t xml:space="preserve"> spełnić wnioskodawc</w:t>
      </w:r>
      <w:r w:rsidR="002A4E98" w:rsidRPr="00692402">
        <w:rPr>
          <w:rFonts w:ascii="Arial" w:hAnsi="Arial" w:cs="Arial"/>
          <w:sz w:val="24"/>
          <w:szCs w:val="24"/>
        </w:rPr>
        <w:t>a</w:t>
      </w:r>
      <w:r w:rsidRPr="00692402">
        <w:rPr>
          <w:rFonts w:ascii="Arial" w:hAnsi="Arial" w:cs="Arial"/>
          <w:sz w:val="24"/>
          <w:szCs w:val="24"/>
        </w:rPr>
        <w:t>, aby ubiegać się o dofinansowanie.</w:t>
      </w:r>
      <w:r w:rsidRPr="008E6893">
        <w:rPr>
          <w:rFonts w:ascii="Arial" w:hAnsi="Arial" w:cs="Arial"/>
          <w:sz w:val="24"/>
          <w:szCs w:val="24"/>
        </w:rPr>
        <w:t xml:space="preserve"> </w:t>
      </w:r>
    </w:p>
    <w:p w14:paraId="5F1B7690" w14:textId="77777777" w:rsidR="005B079C" w:rsidRPr="008E6893" w:rsidRDefault="005B079C" w:rsidP="00050BDA">
      <w:pPr>
        <w:pStyle w:val="Nagwek2"/>
        <w:numPr>
          <w:ilvl w:val="1"/>
          <w:numId w:val="10"/>
        </w:numPr>
        <w:spacing w:before="240" w:after="240" w:line="276" w:lineRule="auto"/>
        <w:ind w:hanging="11"/>
        <w:jc w:val="left"/>
        <w:rPr>
          <w:rFonts w:eastAsia="Times New Roman"/>
          <w:sz w:val="24"/>
          <w:szCs w:val="24"/>
          <w:lang w:eastAsia="pl-PL"/>
        </w:rPr>
      </w:pPr>
      <w:bookmarkStart w:id="35" w:name="_Toc508371111"/>
      <w:bookmarkStart w:id="36" w:name="_Toc508371112"/>
      <w:bookmarkStart w:id="37" w:name="_Toc508371118"/>
      <w:bookmarkStart w:id="38" w:name="_Toc508371148"/>
      <w:bookmarkStart w:id="39" w:name="_Toc508371162"/>
      <w:bookmarkStart w:id="40" w:name="_Toc508371168"/>
      <w:bookmarkStart w:id="41" w:name="_Toc508371170"/>
      <w:bookmarkStart w:id="42" w:name="_Toc508371171"/>
      <w:bookmarkStart w:id="43" w:name="_Toc508371172"/>
      <w:bookmarkStart w:id="44" w:name="_Toc508371173"/>
      <w:bookmarkStart w:id="45" w:name="_Toc508371174"/>
      <w:bookmarkStart w:id="46" w:name="_Toc508371175"/>
      <w:bookmarkStart w:id="47" w:name="_Toc451248621"/>
      <w:bookmarkStart w:id="48" w:name="_Toc451248622"/>
      <w:bookmarkStart w:id="49" w:name="_Toc451248623"/>
      <w:bookmarkStart w:id="50" w:name="_Toc451248624"/>
      <w:bookmarkStart w:id="51" w:name="_Toc451248625"/>
      <w:bookmarkStart w:id="52" w:name="_Toc461521816"/>
      <w:bookmarkStart w:id="53" w:name="_Toc462233190"/>
      <w:bookmarkStart w:id="54" w:name="_Toc463524405"/>
      <w:bookmarkStart w:id="55" w:name="_Toc464721129"/>
      <w:bookmarkStart w:id="56" w:name="_Toc464918576"/>
      <w:bookmarkStart w:id="57" w:name="_Toc464918632"/>
      <w:bookmarkStart w:id="58" w:name="_Toc465083069"/>
      <w:bookmarkStart w:id="59" w:name="_Toc465147990"/>
      <w:bookmarkStart w:id="60" w:name="_Toc465164847"/>
      <w:bookmarkStart w:id="61" w:name="_Toc465255248"/>
      <w:bookmarkStart w:id="62" w:name="_Toc465255305"/>
      <w:bookmarkStart w:id="63" w:name="_Toc472674583"/>
      <w:bookmarkStart w:id="64" w:name="_Toc472951153"/>
      <w:bookmarkStart w:id="65" w:name="_Toc464918577"/>
      <w:bookmarkStart w:id="66" w:name="_Toc464918633"/>
      <w:bookmarkStart w:id="67" w:name="_Toc465083070"/>
      <w:bookmarkStart w:id="68" w:name="_Toc465147991"/>
      <w:bookmarkStart w:id="69" w:name="_Toc465164848"/>
      <w:bookmarkStart w:id="70" w:name="_Toc465255249"/>
      <w:bookmarkStart w:id="71" w:name="_Toc465255306"/>
      <w:bookmarkStart w:id="72" w:name="_Toc472674584"/>
      <w:bookmarkStart w:id="73" w:name="_Toc472951154"/>
      <w:bookmarkStart w:id="74" w:name="_Toc508371176"/>
      <w:bookmarkStart w:id="75" w:name="_Toc476045424"/>
      <w:bookmarkStart w:id="76" w:name="_Toc476045425"/>
      <w:bookmarkStart w:id="77" w:name="_Toc13097329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8E6893">
        <w:rPr>
          <w:rFonts w:eastAsia="Times New Roman"/>
          <w:sz w:val="24"/>
          <w:szCs w:val="24"/>
          <w:lang w:eastAsia="pl-PL"/>
        </w:rPr>
        <w:t>Procedura uzupełniania i poprawiania złożonego wniosku o dofinansowanie</w:t>
      </w:r>
      <w:bookmarkEnd w:id="77"/>
    </w:p>
    <w:p w14:paraId="3BA051C6" w14:textId="773194AE" w:rsidR="005B079C" w:rsidRPr="00692402" w:rsidRDefault="00066066" w:rsidP="005B079C">
      <w:pPr>
        <w:spacing w:before="120" w:line="276" w:lineRule="auto"/>
        <w:jc w:val="left"/>
        <w:rPr>
          <w:rFonts w:ascii="Arial" w:hAnsi="Arial" w:cs="Arial"/>
          <w:sz w:val="24"/>
          <w:szCs w:val="24"/>
        </w:rPr>
      </w:pPr>
      <w:r w:rsidRPr="00692402">
        <w:rPr>
          <w:rFonts w:ascii="Arial" w:hAnsi="Arial" w:cs="Arial"/>
          <w:sz w:val="24"/>
          <w:szCs w:val="24"/>
        </w:rPr>
        <w:t>W</w:t>
      </w:r>
      <w:r w:rsidR="005B079C" w:rsidRPr="00692402">
        <w:rPr>
          <w:rFonts w:ascii="Arial" w:hAnsi="Arial" w:cs="Arial"/>
          <w:sz w:val="24"/>
          <w:szCs w:val="24"/>
        </w:rPr>
        <w:t xml:space="preserve"> </w:t>
      </w:r>
      <w:r w:rsidR="00AD407E">
        <w:rPr>
          <w:rFonts w:ascii="Arial" w:hAnsi="Arial" w:cs="Arial"/>
          <w:sz w:val="24"/>
          <w:szCs w:val="24"/>
        </w:rPr>
        <w:t>przypadku</w:t>
      </w:r>
      <w:r w:rsidR="005B079C" w:rsidRPr="00692402">
        <w:rPr>
          <w:rFonts w:ascii="Arial" w:hAnsi="Arial" w:cs="Arial"/>
          <w:sz w:val="24"/>
          <w:szCs w:val="24"/>
        </w:rPr>
        <w:t xml:space="preserve"> stwierdzenia we wniosku o dofinansowanie oczywistych omyłek</w:t>
      </w:r>
      <w:r w:rsidR="00AD407E">
        <w:rPr>
          <w:rFonts w:ascii="Arial" w:hAnsi="Arial" w:cs="Arial"/>
          <w:sz w:val="24"/>
          <w:szCs w:val="24"/>
        </w:rPr>
        <w:t xml:space="preserve"> lub błędów rachunkowych</w:t>
      </w:r>
      <w:r w:rsidR="005B079C" w:rsidRPr="00692402">
        <w:rPr>
          <w:rFonts w:ascii="Arial" w:hAnsi="Arial" w:cs="Arial"/>
          <w:sz w:val="24"/>
          <w:szCs w:val="24"/>
        </w:rPr>
        <w:t xml:space="preserve">, </w:t>
      </w:r>
      <w:r w:rsidR="005F550C" w:rsidRPr="00692402">
        <w:rPr>
          <w:rFonts w:ascii="Arial" w:hAnsi="Arial" w:cs="Arial"/>
          <w:sz w:val="24"/>
          <w:szCs w:val="24"/>
        </w:rPr>
        <w:t>ION</w:t>
      </w:r>
      <w:r w:rsidR="005B079C" w:rsidRPr="00692402">
        <w:rPr>
          <w:rFonts w:ascii="Arial" w:hAnsi="Arial" w:cs="Arial"/>
          <w:sz w:val="24"/>
          <w:szCs w:val="24"/>
        </w:rPr>
        <w:t xml:space="preserve"> </w:t>
      </w:r>
      <w:r w:rsidRPr="00692402">
        <w:rPr>
          <w:rFonts w:ascii="Arial" w:hAnsi="Arial" w:cs="Arial"/>
          <w:sz w:val="24"/>
          <w:szCs w:val="24"/>
        </w:rPr>
        <w:t>może wezwać</w:t>
      </w:r>
      <w:r w:rsidR="005B079C" w:rsidRPr="00692402">
        <w:rPr>
          <w:rFonts w:ascii="Arial" w:hAnsi="Arial" w:cs="Arial"/>
          <w:sz w:val="24"/>
          <w:szCs w:val="24"/>
        </w:rPr>
        <w:t xml:space="preserve"> wnioskodawcę do poprawienia w nim oczywistej omyłki w terminie </w:t>
      </w:r>
      <w:r w:rsidR="005C6096">
        <w:rPr>
          <w:rFonts w:ascii="Arial" w:hAnsi="Arial" w:cs="Arial"/>
          <w:sz w:val="24"/>
          <w:szCs w:val="24"/>
        </w:rPr>
        <w:t xml:space="preserve">minimum </w:t>
      </w:r>
      <w:r w:rsidR="005B079C" w:rsidRPr="00692402">
        <w:rPr>
          <w:rFonts w:ascii="Arial" w:hAnsi="Arial" w:cs="Arial"/>
          <w:sz w:val="24"/>
          <w:szCs w:val="24"/>
        </w:rPr>
        <w:t>7 dni, pod rygorem pozostawienia wniosku bez rozpatrzenia</w:t>
      </w:r>
      <w:r w:rsidR="00AD407E">
        <w:rPr>
          <w:rFonts w:ascii="Arial" w:hAnsi="Arial" w:cs="Arial"/>
          <w:sz w:val="24"/>
          <w:szCs w:val="24"/>
        </w:rPr>
        <w:t>.</w:t>
      </w:r>
    </w:p>
    <w:p w14:paraId="106DDC25" w14:textId="4421BFBC" w:rsidR="004A592A" w:rsidRPr="00692402" w:rsidRDefault="004A592A" w:rsidP="004A592A">
      <w:pPr>
        <w:spacing w:before="120" w:line="276" w:lineRule="auto"/>
        <w:jc w:val="left"/>
        <w:rPr>
          <w:rFonts w:ascii="Arial" w:hAnsi="Arial" w:cs="Arial"/>
          <w:sz w:val="24"/>
          <w:szCs w:val="24"/>
        </w:rPr>
      </w:pPr>
      <w:r w:rsidRPr="00692402">
        <w:rPr>
          <w:rFonts w:ascii="Arial" w:hAnsi="Arial" w:cs="Arial"/>
          <w:sz w:val="24"/>
          <w:szCs w:val="24"/>
        </w:rPr>
        <w:t xml:space="preserve">ION wysyła pismo informujące o konieczności korekty wniosku drogą elektroniczną za pomocą SOWA EFS i zwraca wniosek w SOWA EFS do wnioskodawcy. Wnioskodawca zobowiązany jest do wprowadzenia odpowiednich zmian we wniosku o dofinansowanie w terminie </w:t>
      </w:r>
      <w:r w:rsidR="005C6096" w:rsidRPr="00A86912">
        <w:rPr>
          <w:rFonts w:ascii="Arial" w:hAnsi="Arial" w:cs="Arial"/>
          <w:sz w:val="24"/>
          <w:szCs w:val="24"/>
        </w:rPr>
        <w:t xml:space="preserve">minimum </w:t>
      </w:r>
      <w:r w:rsidRPr="00692402">
        <w:rPr>
          <w:rFonts w:ascii="Arial" w:hAnsi="Arial" w:cs="Arial"/>
          <w:sz w:val="24"/>
          <w:szCs w:val="24"/>
        </w:rPr>
        <w:t xml:space="preserve">7 dni od dnia otrzymania informacji. </w:t>
      </w:r>
    </w:p>
    <w:p w14:paraId="61A3284B" w14:textId="7B9E1B85" w:rsidR="004A592A" w:rsidRPr="008E6893" w:rsidRDefault="004A592A" w:rsidP="004A592A">
      <w:pPr>
        <w:spacing w:before="120" w:line="276" w:lineRule="auto"/>
        <w:jc w:val="left"/>
        <w:rPr>
          <w:rFonts w:ascii="Arial" w:hAnsi="Arial" w:cs="Arial"/>
          <w:sz w:val="24"/>
          <w:szCs w:val="24"/>
        </w:rPr>
      </w:pPr>
      <w:r w:rsidRPr="00692402">
        <w:rPr>
          <w:rFonts w:ascii="Arial" w:hAnsi="Arial" w:cs="Arial"/>
          <w:sz w:val="24"/>
          <w:szCs w:val="24"/>
        </w:rPr>
        <w:t xml:space="preserve">Po poprawieniu we wniosku oczywistych omyłek przez wnioskodawcę, pracownik ION </w:t>
      </w:r>
      <w:r w:rsidR="00A86912" w:rsidRPr="00692402">
        <w:rPr>
          <w:rFonts w:ascii="Arial" w:hAnsi="Arial" w:cs="Arial"/>
          <w:sz w:val="24"/>
          <w:szCs w:val="24"/>
        </w:rPr>
        <w:t>niezwłocznie</w:t>
      </w:r>
      <w:r w:rsidRPr="00692402">
        <w:rPr>
          <w:rFonts w:ascii="Arial" w:hAnsi="Arial" w:cs="Arial"/>
          <w:sz w:val="24"/>
          <w:szCs w:val="24"/>
        </w:rPr>
        <w:t xml:space="preserve"> od złożenia skorygowanej wersji wniosku, dokonuje weryfikacji, czy wniosek został skorygowany poprawnie</w:t>
      </w:r>
      <w:r w:rsidR="00A86912" w:rsidRPr="00692402">
        <w:rPr>
          <w:rFonts w:ascii="Arial" w:hAnsi="Arial" w:cs="Arial"/>
          <w:sz w:val="24"/>
          <w:szCs w:val="24"/>
        </w:rPr>
        <w:t>.</w:t>
      </w:r>
      <w:r w:rsidRPr="00692402">
        <w:rPr>
          <w:rFonts w:ascii="Arial" w:hAnsi="Arial" w:cs="Arial"/>
          <w:sz w:val="24"/>
          <w:szCs w:val="24"/>
        </w:rPr>
        <w:t xml:space="preserve"> </w:t>
      </w:r>
    </w:p>
    <w:p w14:paraId="2826B318" w14:textId="7AB07D9F" w:rsidR="005B079C" w:rsidRPr="008E6893" w:rsidRDefault="004A592A" w:rsidP="005B079C">
      <w:pPr>
        <w:spacing w:before="120" w:line="276" w:lineRule="auto"/>
        <w:jc w:val="left"/>
        <w:rPr>
          <w:rFonts w:ascii="Arial" w:hAnsi="Arial" w:cs="Arial"/>
          <w:sz w:val="24"/>
          <w:szCs w:val="24"/>
        </w:rPr>
      </w:pPr>
      <w:r w:rsidRPr="004A592A">
        <w:rPr>
          <w:rFonts w:ascii="Arial" w:hAnsi="Arial" w:cs="Arial"/>
          <w:sz w:val="24"/>
          <w:szCs w:val="24"/>
        </w:rPr>
        <w:t>W razie stwierdzenia we wniosku o dofinansowanie oczywistej omyłki pisarskiej/rachunkowej oceniający może dokonać samodzielnie jej korekty – odnotowując to w karcie oceny merytorycznej i informując o tym wnioskodawcę.</w:t>
      </w:r>
    </w:p>
    <w:p w14:paraId="6FB173B6" w14:textId="77777777" w:rsidR="005B079C" w:rsidRPr="008E6893" w:rsidRDefault="005B079C" w:rsidP="00050BDA">
      <w:pPr>
        <w:pStyle w:val="Nagwek2"/>
        <w:numPr>
          <w:ilvl w:val="1"/>
          <w:numId w:val="10"/>
        </w:numPr>
        <w:spacing w:before="240" w:after="240" w:line="276" w:lineRule="auto"/>
        <w:ind w:hanging="11"/>
        <w:jc w:val="left"/>
        <w:rPr>
          <w:rFonts w:eastAsia="Times New Roman"/>
          <w:sz w:val="24"/>
          <w:szCs w:val="24"/>
          <w:lang w:eastAsia="pl-PL"/>
        </w:rPr>
      </w:pPr>
      <w:bookmarkStart w:id="78" w:name="_Toc130973293"/>
      <w:r w:rsidRPr="008E6893">
        <w:rPr>
          <w:rFonts w:eastAsia="Times New Roman"/>
          <w:sz w:val="24"/>
          <w:szCs w:val="24"/>
          <w:lang w:eastAsia="pl-PL"/>
        </w:rPr>
        <w:t>Komisja Oceny Projektów (KOP)</w:t>
      </w:r>
      <w:bookmarkEnd w:id="78"/>
    </w:p>
    <w:p w14:paraId="05B0FEB6" w14:textId="5010A04F" w:rsidR="005B079C" w:rsidRPr="008E6893" w:rsidRDefault="005B079C" w:rsidP="005B079C">
      <w:pPr>
        <w:spacing w:before="240" w:line="276" w:lineRule="auto"/>
        <w:jc w:val="left"/>
        <w:rPr>
          <w:rFonts w:ascii="Arial" w:eastAsia="Times New Roman" w:hAnsi="Arial" w:cs="Arial"/>
          <w:sz w:val="24"/>
          <w:szCs w:val="24"/>
          <w:lang w:eastAsia="pl-PL"/>
        </w:rPr>
      </w:pPr>
      <w:r w:rsidRPr="008E6893">
        <w:rPr>
          <w:rFonts w:ascii="Arial" w:eastAsia="Times New Roman" w:hAnsi="Arial" w:cs="Arial"/>
          <w:sz w:val="24"/>
          <w:szCs w:val="24"/>
          <w:lang w:eastAsia="pl-PL"/>
        </w:rPr>
        <w:t xml:space="preserve">Zgodnie z art. </w:t>
      </w:r>
      <w:r w:rsidR="00FE140F">
        <w:rPr>
          <w:rFonts w:ascii="Arial" w:eastAsia="Times New Roman" w:hAnsi="Arial" w:cs="Arial"/>
          <w:sz w:val="24"/>
          <w:szCs w:val="24"/>
          <w:lang w:eastAsia="pl-PL"/>
        </w:rPr>
        <w:t>5</w:t>
      </w:r>
      <w:r w:rsidRPr="008E6893">
        <w:rPr>
          <w:rFonts w:ascii="Arial" w:eastAsia="Times New Roman" w:hAnsi="Arial" w:cs="Arial"/>
          <w:sz w:val="24"/>
          <w:szCs w:val="24"/>
          <w:lang w:eastAsia="pl-PL"/>
        </w:rPr>
        <w:t xml:space="preserve">4 ust. 1 ustawy wdrożeniowej oceny spełniania kryteriów wyboru projektów przez projekty uczestniczące w </w:t>
      </w:r>
      <w:r w:rsidR="00FE140F">
        <w:rPr>
          <w:rFonts w:ascii="Arial" w:eastAsia="Times New Roman" w:hAnsi="Arial" w:cs="Arial"/>
          <w:sz w:val="24"/>
          <w:szCs w:val="24"/>
          <w:lang w:eastAsia="pl-PL"/>
        </w:rPr>
        <w:t>naborze</w:t>
      </w:r>
      <w:r w:rsidR="00FE140F" w:rsidRPr="008E6893">
        <w:rPr>
          <w:rFonts w:ascii="Arial" w:eastAsia="Times New Roman" w:hAnsi="Arial" w:cs="Arial"/>
          <w:sz w:val="24"/>
          <w:szCs w:val="24"/>
          <w:lang w:eastAsia="pl-PL"/>
        </w:rPr>
        <w:t xml:space="preserve"> </w:t>
      </w:r>
      <w:r w:rsidRPr="008E6893">
        <w:rPr>
          <w:rFonts w:ascii="Arial" w:eastAsia="Times New Roman" w:hAnsi="Arial" w:cs="Arial"/>
          <w:sz w:val="24"/>
          <w:szCs w:val="24"/>
          <w:lang w:eastAsia="pl-PL"/>
        </w:rPr>
        <w:t>dokonuje KOP.</w:t>
      </w:r>
    </w:p>
    <w:p w14:paraId="72284DAD" w14:textId="34146429" w:rsidR="005B079C" w:rsidRDefault="005F550C" w:rsidP="005B079C">
      <w:pPr>
        <w:spacing w:before="120" w:line="276" w:lineRule="auto"/>
        <w:jc w:val="left"/>
        <w:rPr>
          <w:rFonts w:ascii="Arial" w:eastAsia="Times New Roman" w:hAnsi="Arial" w:cs="Arial"/>
          <w:sz w:val="24"/>
          <w:szCs w:val="24"/>
          <w:lang w:eastAsia="pl-PL"/>
        </w:rPr>
      </w:pPr>
      <w:r>
        <w:rPr>
          <w:rFonts w:ascii="Arial" w:eastAsia="Times New Roman" w:hAnsi="Arial" w:cs="Arial"/>
          <w:sz w:val="24"/>
          <w:szCs w:val="24"/>
          <w:lang w:eastAsia="pl-PL"/>
        </w:rPr>
        <w:t>ION</w:t>
      </w:r>
      <w:r w:rsidR="005B079C" w:rsidRPr="008E6893">
        <w:rPr>
          <w:rFonts w:ascii="Arial" w:eastAsia="Times New Roman" w:hAnsi="Arial" w:cs="Arial"/>
          <w:sz w:val="24"/>
          <w:szCs w:val="24"/>
          <w:lang w:eastAsia="pl-PL"/>
        </w:rPr>
        <w:t xml:space="preserve"> powołuje oraz określa regulamin pracy KOP. W skład KOP z prawem dokonywania oceny projektów wchodzą pracownicy </w:t>
      </w:r>
      <w:r>
        <w:rPr>
          <w:rFonts w:ascii="Arial" w:eastAsia="Times New Roman" w:hAnsi="Arial" w:cs="Arial"/>
          <w:sz w:val="24"/>
          <w:szCs w:val="24"/>
          <w:lang w:eastAsia="pl-PL"/>
        </w:rPr>
        <w:t>ION</w:t>
      </w:r>
      <w:r w:rsidR="005B079C" w:rsidRPr="008E6893">
        <w:rPr>
          <w:rFonts w:ascii="Arial" w:eastAsia="Times New Roman" w:hAnsi="Arial" w:cs="Arial"/>
          <w:sz w:val="24"/>
          <w:szCs w:val="24"/>
          <w:lang w:eastAsia="pl-PL"/>
        </w:rPr>
        <w:t xml:space="preserve"> </w:t>
      </w:r>
      <w:r w:rsidR="005B079C" w:rsidRPr="00FE140F">
        <w:rPr>
          <w:rFonts w:ascii="Arial" w:eastAsia="Times New Roman" w:hAnsi="Arial" w:cs="Arial"/>
          <w:sz w:val="24"/>
          <w:szCs w:val="24"/>
          <w:lang w:eastAsia="pl-PL"/>
        </w:rPr>
        <w:t xml:space="preserve">oraz eksperci, </w:t>
      </w:r>
      <w:r w:rsidR="005B079C" w:rsidRPr="00692402">
        <w:rPr>
          <w:rFonts w:ascii="Arial" w:eastAsia="Times New Roman" w:hAnsi="Arial" w:cs="Arial"/>
          <w:sz w:val="24"/>
          <w:szCs w:val="24"/>
          <w:lang w:eastAsia="pl-PL"/>
        </w:rPr>
        <w:t xml:space="preserve">o których mowa w art. </w:t>
      </w:r>
      <w:r w:rsidR="00C0079A" w:rsidRPr="00692402">
        <w:rPr>
          <w:rFonts w:ascii="Arial" w:eastAsia="Times New Roman" w:hAnsi="Arial" w:cs="Arial"/>
          <w:sz w:val="24"/>
          <w:szCs w:val="24"/>
          <w:lang w:eastAsia="pl-PL"/>
        </w:rPr>
        <w:t>80</w:t>
      </w:r>
      <w:r w:rsidR="005B079C" w:rsidRPr="00692402">
        <w:rPr>
          <w:rFonts w:ascii="Arial" w:eastAsia="Times New Roman" w:hAnsi="Arial" w:cs="Arial"/>
          <w:sz w:val="24"/>
          <w:szCs w:val="24"/>
          <w:lang w:eastAsia="pl-PL"/>
        </w:rPr>
        <w:t xml:space="preserve"> ustawy wdrożeniowej</w:t>
      </w:r>
      <w:r w:rsidR="005B079C" w:rsidRPr="00FE140F">
        <w:rPr>
          <w:rFonts w:ascii="Arial" w:eastAsia="Times New Roman" w:hAnsi="Arial" w:cs="Arial"/>
          <w:sz w:val="24"/>
          <w:szCs w:val="24"/>
          <w:lang w:eastAsia="pl-PL"/>
        </w:rPr>
        <w:t xml:space="preserve">. Liczba członków KOP z prawem dokonywania oceny projektów wynosi nie mniej niż trzy osoby. </w:t>
      </w:r>
      <w:r w:rsidR="00FE140F">
        <w:rPr>
          <w:rFonts w:ascii="Arial" w:eastAsia="Times New Roman" w:hAnsi="Arial" w:cs="Arial"/>
          <w:sz w:val="24"/>
          <w:szCs w:val="24"/>
          <w:lang w:eastAsia="pl-PL"/>
        </w:rPr>
        <w:t>W skład KOP wchodzą obligatoryjnie przewodniczący KOP i sekretarz</w:t>
      </w:r>
      <w:r w:rsidR="005B079C" w:rsidRPr="008E6893">
        <w:rPr>
          <w:rFonts w:ascii="Arial" w:eastAsia="Times New Roman" w:hAnsi="Arial" w:cs="Arial"/>
          <w:sz w:val="24"/>
          <w:szCs w:val="24"/>
          <w:lang w:eastAsia="pl-PL"/>
        </w:rPr>
        <w:t xml:space="preserve"> KOP</w:t>
      </w:r>
      <w:r w:rsidR="00FE140F">
        <w:rPr>
          <w:rFonts w:ascii="Arial" w:eastAsia="Times New Roman" w:hAnsi="Arial" w:cs="Arial"/>
          <w:sz w:val="24"/>
          <w:szCs w:val="24"/>
          <w:lang w:eastAsia="pl-PL"/>
        </w:rPr>
        <w:t>, którzy</w:t>
      </w:r>
      <w:r w:rsidR="005B079C" w:rsidRPr="008E6893">
        <w:rPr>
          <w:rFonts w:ascii="Arial" w:eastAsia="Times New Roman" w:hAnsi="Arial" w:cs="Arial"/>
          <w:sz w:val="24"/>
          <w:szCs w:val="24"/>
          <w:lang w:eastAsia="pl-PL"/>
        </w:rPr>
        <w:t xml:space="preserve"> są pracownicy </w:t>
      </w:r>
      <w:r>
        <w:rPr>
          <w:rFonts w:ascii="Arial" w:eastAsia="Times New Roman" w:hAnsi="Arial" w:cs="Arial"/>
          <w:sz w:val="24"/>
          <w:szCs w:val="24"/>
          <w:lang w:eastAsia="pl-PL"/>
        </w:rPr>
        <w:t>ION</w:t>
      </w:r>
      <w:r w:rsidR="005B079C" w:rsidRPr="008E6893">
        <w:rPr>
          <w:rFonts w:ascii="Arial" w:eastAsia="Times New Roman" w:hAnsi="Arial" w:cs="Arial"/>
          <w:sz w:val="24"/>
          <w:szCs w:val="24"/>
          <w:lang w:eastAsia="pl-PL"/>
        </w:rPr>
        <w:t>.</w:t>
      </w:r>
    </w:p>
    <w:p w14:paraId="0F38E395" w14:textId="11318F26" w:rsidR="00C0079A" w:rsidRDefault="00C0079A" w:rsidP="005B079C">
      <w:pPr>
        <w:spacing w:before="120" w:line="276" w:lineRule="auto"/>
        <w:jc w:val="left"/>
        <w:rPr>
          <w:rFonts w:ascii="Arial" w:hAnsi="Arial" w:cs="Arial"/>
          <w:sz w:val="24"/>
          <w:szCs w:val="24"/>
        </w:rPr>
      </w:pPr>
      <w:r w:rsidRPr="009D3DEC">
        <w:rPr>
          <w:rFonts w:ascii="Arial" w:hAnsi="Arial" w:cs="Arial"/>
          <w:sz w:val="24"/>
          <w:szCs w:val="24"/>
        </w:rPr>
        <w:lastRenderedPageBreak/>
        <w:t>Ocena jest dokonywana przez dwóch członków KOP wskazywanych do oceny przez przewodniczącego KOP. Jeżeli do oceny projektu niekonkurencyjnego został wyznaczony ekspert</w:t>
      </w:r>
      <w:r w:rsidR="0055107F">
        <w:rPr>
          <w:rFonts w:ascii="Arial" w:hAnsi="Arial" w:cs="Arial"/>
          <w:sz w:val="24"/>
          <w:szCs w:val="24"/>
        </w:rPr>
        <w:t>,</w:t>
      </w:r>
      <w:r w:rsidRPr="009D3DEC">
        <w:rPr>
          <w:rFonts w:ascii="Arial" w:hAnsi="Arial" w:cs="Arial"/>
          <w:sz w:val="24"/>
          <w:szCs w:val="24"/>
        </w:rPr>
        <w:t xml:space="preserve"> to w ocenie tego projektu obligatoryjnie uczestniczy również pracownik ION</w:t>
      </w:r>
      <w:r>
        <w:rPr>
          <w:rFonts w:ascii="Arial" w:hAnsi="Arial" w:cs="Arial"/>
          <w:sz w:val="24"/>
          <w:szCs w:val="24"/>
        </w:rPr>
        <w:t>.</w:t>
      </w:r>
    </w:p>
    <w:p w14:paraId="78FDDF6D" w14:textId="0D535309" w:rsidR="00C0079A" w:rsidRDefault="00E962F1" w:rsidP="005B079C">
      <w:pPr>
        <w:spacing w:before="120" w:line="276" w:lineRule="auto"/>
        <w:jc w:val="left"/>
        <w:rPr>
          <w:rFonts w:ascii="Arial" w:hAnsi="Arial" w:cs="Arial"/>
          <w:sz w:val="24"/>
          <w:szCs w:val="24"/>
        </w:rPr>
      </w:pPr>
      <w:r w:rsidRPr="00E962F1">
        <w:rPr>
          <w:rFonts w:ascii="Arial" w:hAnsi="Arial" w:cs="Arial"/>
          <w:sz w:val="24"/>
          <w:szCs w:val="24"/>
        </w:rPr>
        <w:t>W razie zaistnienia takiej potrzeby ION może również zlecić ekspertowi wyrażenie opinii dotyczącej poprawności zakresu merytorycznego projektu. Ma ona wyłącznie charakter pomocniczy i nie wiąże oceniających.</w:t>
      </w:r>
    </w:p>
    <w:p w14:paraId="3E715EF2" w14:textId="629FB780" w:rsidR="005B079C" w:rsidRPr="00823643" w:rsidRDefault="005B079C" w:rsidP="00895CA6">
      <w:pPr>
        <w:spacing w:before="120" w:line="276" w:lineRule="auto"/>
        <w:jc w:val="left"/>
        <w:rPr>
          <w:rFonts w:ascii="Arial" w:eastAsia="Times New Roman" w:hAnsi="Arial" w:cs="Arial"/>
          <w:sz w:val="24"/>
          <w:szCs w:val="24"/>
          <w:lang w:eastAsia="pl-PL"/>
        </w:rPr>
      </w:pPr>
      <w:r w:rsidRPr="008E6893">
        <w:rPr>
          <w:rFonts w:ascii="Arial" w:eastAsia="Times New Roman" w:hAnsi="Arial" w:cs="Arial"/>
          <w:sz w:val="24"/>
          <w:szCs w:val="24"/>
          <w:lang w:eastAsia="pl-PL"/>
        </w:rPr>
        <w:t>Przed rozpoczęciem prac KOP</w:t>
      </w:r>
      <w:r w:rsidR="00895CA6">
        <w:rPr>
          <w:rFonts w:ascii="Arial" w:eastAsia="Times New Roman" w:hAnsi="Arial" w:cs="Arial"/>
          <w:sz w:val="24"/>
          <w:szCs w:val="24"/>
          <w:lang w:eastAsia="pl-PL"/>
        </w:rPr>
        <w:t xml:space="preserve"> oraz </w:t>
      </w:r>
      <w:r w:rsidR="00895CA6" w:rsidRPr="008E6893">
        <w:rPr>
          <w:rFonts w:ascii="Arial" w:eastAsia="Times New Roman" w:hAnsi="Arial" w:cs="Arial"/>
          <w:sz w:val="24"/>
          <w:szCs w:val="24"/>
          <w:lang w:eastAsia="pl-PL"/>
        </w:rPr>
        <w:t>przed podpisaniem przez nich oświadczenia o bezstronności</w:t>
      </w:r>
      <w:r w:rsidRPr="008E6893">
        <w:rPr>
          <w:rFonts w:ascii="Arial" w:eastAsia="Times New Roman" w:hAnsi="Arial" w:cs="Arial"/>
          <w:sz w:val="24"/>
          <w:szCs w:val="24"/>
          <w:lang w:eastAsia="pl-PL"/>
        </w:rPr>
        <w:t xml:space="preserve">, </w:t>
      </w:r>
      <w:r w:rsidR="005F550C">
        <w:rPr>
          <w:rFonts w:ascii="Arial" w:eastAsia="Times New Roman" w:hAnsi="Arial" w:cs="Arial"/>
          <w:sz w:val="24"/>
          <w:szCs w:val="24"/>
          <w:lang w:eastAsia="pl-PL"/>
        </w:rPr>
        <w:t>ION</w:t>
      </w:r>
      <w:r w:rsidRPr="008E6893">
        <w:rPr>
          <w:rFonts w:ascii="Arial" w:eastAsia="Times New Roman" w:hAnsi="Arial" w:cs="Arial"/>
          <w:sz w:val="24"/>
          <w:szCs w:val="24"/>
          <w:lang w:eastAsia="pl-PL"/>
        </w:rPr>
        <w:t xml:space="preserve"> </w:t>
      </w:r>
      <w:r w:rsidR="00012206" w:rsidRPr="00012206">
        <w:rPr>
          <w:rFonts w:ascii="Arial" w:eastAsia="Times New Roman" w:hAnsi="Arial" w:cs="Arial"/>
          <w:sz w:val="24"/>
          <w:szCs w:val="24"/>
          <w:lang w:eastAsia="pl-PL"/>
        </w:rPr>
        <w:t>przedstawia</w:t>
      </w:r>
      <w:r w:rsidR="00012206" w:rsidRPr="00012206" w:rsidDel="00012206">
        <w:rPr>
          <w:rFonts w:ascii="Arial" w:eastAsia="Times New Roman" w:hAnsi="Arial" w:cs="Arial"/>
          <w:sz w:val="24"/>
          <w:szCs w:val="24"/>
          <w:lang w:eastAsia="pl-PL"/>
        </w:rPr>
        <w:t xml:space="preserve"> </w:t>
      </w:r>
      <w:r w:rsidRPr="008E6893">
        <w:rPr>
          <w:rFonts w:ascii="Arial" w:eastAsia="Times New Roman" w:hAnsi="Arial" w:cs="Arial"/>
          <w:sz w:val="24"/>
          <w:szCs w:val="24"/>
          <w:lang w:eastAsia="pl-PL"/>
        </w:rPr>
        <w:t>do wiadomości członkom KOP</w:t>
      </w:r>
      <w:r w:rsidR="00895CA6">
        <w:rPr>
          <w:rFonts w:ascii="Arial" w:eastAsia="Times New Roman" w:hAnsi="Arial" w:cs="Arial"/>
          <w:sz w:val="24"/>
          <w:szCs w:val="24"/>
          <w:lang w:eastAsia="pl-PL"/>
        </w:rPr>
        <w:t xml:space="preserve"> nazwę </w:t>
      </w:r>
      <w:r w:rsidR="00895CA6" w:rsidRPr="00895CA6">
        <w:rPr>
          <w:rFonts w:ascii="Arial" w:eastAsia="Times New Roman" w:hAnsi="Arial" w:cs="Arial"/>
          <w:sz w:val="24"/>
          <w:szCs w:val="24"/>
          <w:lang w:eastAsia="pl-PL"/>
        </w:rPr>
        <w:t>wnioskodawcy i partnera/partnerów</w:t>
      </w:r>
      <w:r w:rsidR="00895CA6">
        <w:rPr>
          <w:rFonts w:ascii="Arial" w:eastAsia="Times New Roman" w:hAnsi="Arial" w:cs="Arial"/>
          <w:sz w:val="24"/>
          <w:szCs w:val="24"/>
          <w:lang w:eastAsia="pl-PL"/>
        </w:rPr>
        <w:t xml:space="preserve"> w projekcie</w:t>
      </w:r>
      <w:r w:rsidR="00895CA6" w:rsidRPr="00895CA6">
        <w:rPr>
          <w:rFonts w:ascii="Arial" w:eastAsia="Times New Roman" w:hAnsi="Arial" w:cs="Arial"/>
          <w:sz w:val="24"/>
          <w:szCs w:val="24"/>
          <w:lang w:eastAsia="pl-PL"/>
        </w:rPr>
        <w:t xml:space="preserve"> oraz tytuł projektu</w:t>
      </w:r>
      <w:r w:rsidR="00895CA6" w:rsidRPr="00823643">
        <w:rPr>
          <w:rFonts w:ascii="Arial" w:eastAsia="Times New Roman" w:hAnsi="Arial" w:cs="Arial"/>
          <w:sz w:val="24"/>
          <w:szCs w:val="24"/>
          <w:lang w:eastAsia="pl-PL"/>
        </w:rPr>
        <w:t>.</w:t>
      </w:r>
      <w:r w:rsidR="00895CA6" w:rsidRPr="00823643">
        <w:t xml:space="preserve"> </w:t>
      </w:r>
    </w:p>
    <w:p w14:paraId="1E54379E" w14:textId="244F96AC" w:rsidR="005B079C" w:rsidRPr="00823643" w:rsidRDefault="005B079C" w:rsidP="005B079C">
      <w:pPr>
        <w:spacing w:before="120" w:line="276" w:lineRule="auto"/>
        <w:jc w:val="left"/>
        <w:rPr>
          <w:rFonts w:ascii="Arial" w:eastAsia="Times New Roman" w:hAnsi="Arial" w:cs="Arial"/>
          <w:sz w:val="24"/>
          <w:szCs w:val="24"/>
          <w:lang w:eastAsia="pl-PL"/>
        </w:rPr>
      </w:pPr>
      <w:r w:rsidRPr="00823643">
        <w:rPr>
          <w:rFonts w:ascii="Arial" w:eastAsia="Times New Roman" w:hAnsi="Arial" w:cs="Arial"/>
          <w:sz w:val="24"/>
          <w:szCs w:val="24"/>
          <w:lang w:eastAsia="pl-PL"/>
        </w:rPr>
        <w:t>Przed przystąpieniem do oceny wniosku członek KOP podpisuje deklarację poufności (</w:t>
      </w:r>
      <w:r w:rsidRPr="00692402">
        <w:rPr>
          <w:rFonts w:ascii="Arial" w:eastAsia="Times New Roman" w:hAnsi="Arial" w:cs="Arial"/>
          <w:sz w:val="24"/>
          <w:szCs w:val="24"/>
          <w:lang w:eastAsia="pl-PL"/>
        </w:rPr>
        <w:t xml:space="preserve">załącznik nr </w:t>
      </w:r>
      <w:r w:rsidR="00E458E9" w:rsidRPr="00692402">
        <w:rPr>
          <w:rFonts w:ascii="Arial" w:eastAsia="Times New Roman" w:hAnsi="Arial" w:cs="Arial"/>
          <w:sz w:val="24"/>
          <w:szCs w:val="24"/>
          <w:lang w:eastAsia="pl-PL"/>
        </w:rPr>
        <w:t>2</w:t>
      </w:r>
      <w:r w:rsidRPr="00692402">
        <w:rPr>
          <w:rFonts w:ascii="Arial" w:eastAsia="Times New Roman" w:hAnsi="Arial" w:cs="Arial"/>
          <w:sz w:val="24"/>
          <w:szCs w:val="24"/>
          <w:lang w:eastAsia="pl-PL"/>
        </w:rPr>
        <w:t>)</w:t>
      </w:r>
      <w:r w:rsidRPr="00823643">
        <w:rPr>
          <w:rFonts w:ascii="Arial" w:eastAsia="Times New Roman" w:hAnsi="Arial" w:cs="Arial"/>
          <w:sz w:val="24"/>
          <w:szCs w:val="24"/>
          <w:lang w:eastAsia="pl-PL"/>
        </w:rPr>
        <w:t xml:space="preserve"> oraz oświadczenie o bezstronności:</w:t>
      </w:r>
    </w:p>
    <w:p w14:paraId="1FE669BD" w14:textId="1C5410EA" w:rsidR="005B079C" w:rsidRPr="00823643" w:rsidRDefault="005B079C" w:rsidP="00050BDA">
      <w:pPr>
        <w:numPr>
          <w:ilvl w:val="0"/>
          <w:numId w:val="6"/>
        </w:numPr>
        <w:spacing w:before="120" w:line="276" w:lineRule="auto"/>
        <w:ind w:left="284" w:hanging="284"/>
        <w:jc w:val="left"/>
        <w:rPr>
          <w:rFonts w:ascii="Arial" w:eastAsia="Times New Roman" w:hAnsi="Arial" w:cs="Arial"/>
          <w:sz w:val="24"/>
          <w:szCs w:val="24"/>
          <w:lang w:eastAsia="pl-PL"/>
        </w:rPr>
      </w:pPr>
      <w:r w:rsidRPr="00823643">
        <w:rPr>
          <w:rFonts w:ascii="Arial" w:eastAsia="Times New Roman" w:hAnsi="Arial" w:cs="Arial"/>
          <w:sz w:val="24"/>
          <w:szCs w:val="24"/>
          <w:lang w:eastAsia="pl-PL"/>
        </w:rPr>
        <w:t xml:space="preserve">w przypadku pracownika </w:t>
      </w:r>
      <w:r w:rsidR="005F550C" w:rsidRPr="00823643">
        <w:rPr>
          <w:rFonts w:ascii="Arial" w:eastAsia="Times New Roman" w:hAnsi="Arial" w:cs="Arial"/>
          <w:sz w:val="24"/>
          <w:szCs w:val="24"/>
          <w:lang w:eastAsia="pl-PL"/>
        </w:rPr>
        <w:t>ION</w:t>
      </w:r>
      <w:r w:rsidRPr="00823643">
        <w:rPr>
          <w:rFonts w:ascii="Arial" w:eastAsia="Times New Roman" w:hAnsi="Arial" w:cs="Arial"/>
          <w:sz w:val="24"/>
          <w:szCs w:val="24"/>
          <w:lang w:eastAsia="pl-PL"/>
        </w:rPr>
        <w:t xml:space="preserve">, zgodne ze wzorem określonym w </w:t>
      </w:r>
      <w:r w:rsidRPr="00692402">
        <w:rPr>
          <w:rFonts w:ascii="Arial" w:eastAsia="Times New Roman" w:hAnsi="Arial" w:cs="Arial"/>
          <w:sz w:val="24"/>
          <w:szCs w:val="24"/>
          <w:lang w:eastAsia="pl-PL"/>
        </w:rPr>
        <w:t xml:space="preserve">załączniku nr </w:t>
      </w:r>
      <w:r w:rsidR="00E458E9" w:rsidRPr="00692402">
        <w:rPr>
          <w:rFonts w:ascii="Arial" w:eastAsia="Times New Roman" w:hAnsi="Arial" w:cs="Arial"/>
          <w:sz w:val="24"/>
          <w:szCs w:val="24"/>
          <w:lang w:eastAsia="pl-PL"/>
        </w:rPr>
        <w:t>3</w:t>
      </w:r>
      <w:r w:rsidRPr="00692402">
        <w:rPr>
          <w:rFonts w:ascii="Arial" w:eastAsia="Times New Roman" w:hAnsi="Arial" w:cs="Arial"/>
          <w:sz w:val="24"/>
          <w:szCs w:val="24"/>
          <w:lang w:eastAsia="pl-PL"/>
        </w:rPr>
        <w:t>,</w:t>
      </w:r>
    </w:p>
    <w:p w14:paraId="65733A1F" w14:textId="51F4989D" w:rsidR="005B079C" w:rsidRPr="00823643" w:rsidRDefault="005B079C" w:rsidP="00050BDA">
      <w:pPr>
        <w:numPr>
          <w:ilvl w:val="0"/>
          <w:numId w:val="6"/>
        </w:numPr>
        <w:spacing w:before="120" w:line="276" w:lineRule="auto"/>
        <w:ind w:left="284" w:hanging="284"/>
        <w:jc w:val="left"/>
        <w:rPr>
          <w:rFonts w:ascii="Arial" w:eastAsia="Times New Roman" w:hAnsi="Arial" w:cs="Arial"/>
          <w:sz w:val="24"/>
          <w:szCs w:val="24"/>
          <w:lang w:eastAsia="pl-PL"/>
        </w:rPr>
      </w:pPr>
      <w:r w:rsidRPr="00823643">
        <w:rPr>
          <w:rFonts w:ascii="Arial" w:eastAsia="Times New Roman" w:hAnsi="Arial" w:cs="Arial"/>
          <w:sz w:val="24"/>
          <w:szCs w:val="24"/>
          <w:lang w:eastAsia="pl-PL"/>
        </w:rPr>
        <w:t xml:space="preserve">w przypadku eksperta, o którym mowa w art. </w:t>
      </w:r>
      <w:r w:rsidR="00012206" w:rsidRPr="00823643">
        <w:rPr>
          <w:rFonts w:ascii="Arial" w:eastAsia="Times New Roman" w:hAnsi="Arial" w:cs="Arial"/>
          <w:sz w:val="24"/>
          <w:szCs w:val="24"/>
          <w:lang w:eastAsia="pl-PL"/>
        </w:rPr>
        <w:t xml:space="preserve">80 </w:t>
      </w:r>
      <w:r w:rsidRPr="00823643">
        <w:rPr>
          <w:rFonts w:ascii="Arial" w:eastAsia="Times New Roman" w:hAnsi="Arial" w:cs="Arial"/>
          <w:sz w:val="24"/>
          <w:szCs w:val="24"/>
          <w:lang w:eastAsia="pl-PL"/>
        </w:rPr>
        <w:t xml:space="preserve">ustawy wdrożeniowej, zgodne ze wzorem określonym w </w:t>
      </w:r>
      <w:r w:rsidRPr="00692402">
        <w:rPr>
          <w:rFonts w:ascii="Arial" w:eastAsia="Times New Roman" w:hAnsi="Arial" w:cs="Arial"/>
          <w:sz w:val="24"/>
          <w:szCs w:val="24"/>
          <w:lang w:eastAsia="pl-PL"/>
        </w:rPr>
        <w:t xml:space="preserve">załączniku nr </w:t>
      </w:r>
      <w:r w:rsidR="00E458E9" w:rsidRPr="00692402">
        <w:rPr>
          <w:rFonts w:ascii="Arial" w:eastAsia="Times New Roman" w:hAnsi="Arial" w:cs="Arial"/>
          <w:sz w:val="24"/>
          <w:szCs w:val="24"/>
          <w:lang w:eastAsia="pl-PL"/>
        </w:rPr>
        <w:t>4</w:t>
      </w:r>
      <w:r w:rsidRPr="00692402">
        <w:rPr>
          <w:rFonts w:ascii="Arial" w:eastAsia="Times New Roman" w:hAnsi="Arial" w:cs="Arial"/>
          <w:sz w:val="24"/>
          <w:szCs w:val="24"/>
          <w:lang w:eastAsia="pl-PL"/>
        </w:rPr>
        <w:t>.</w:t>
      </w:r>
    </w:p>
    <w:p w14:paraId="0939FC7E" w14:textId="4773F08E" w:rsidR="00E962F1" w:rsidRPr="008E6893" w:rsidRDefault="005B079C" w:rsidP="005B079C">
      <w:pPr>
        <w:spacing w:before="120" w:line="276" w:lineRule="auto"/>
        <w:jc w:val="left"/>
        <w:rPr>
          <w:rFonts w:ascii="Arial" w:eastAsia="Times New Roman" w:hAnsi="Arial" w:cs="Arial"/>
          <w:sz w:val="24"/>
          <w:szCs w:val="24"/>
          <w:lang w:eastAsia="pl-PL"/>
        </w:rPr>
      </w:pPr>
      <w:r w:rsidRPr="008E6893">
        <w:rPr>
          <w:rFonts w:ascii="Arial" w:eastAsia="Times New Roman" w:hAnsi="Arial" w:cs="Arial"/>
          <w:sz w:val="24"/>
          <w:szCs w:val="24"/>
          <w:lang w:eastAsia="pl-PL"/>
        </w:rPr>
        <w:t xml:space="preserve">Przed rozpoczęciem oceny </w:t>
      </w:r>
      <w:r w:rsidR="00895CA6" w:rsidRPr="008E6893">
        <w:rPr>
          <w:rFonts w:ascii="Arial" w:eastAsia="Times New Roman" w:hAnsi="Arial" w:cs="Arial"/>
          <w:sz w:val="24"/>
          <w:szCs w:val="24"/>
          <w:lang w:eastAsia="pl-PL"/>
        </w:rPr>
        <w:t>projekt</w:t>
      </w:r>
      <w:r w:rsidR="00895CA6">
        <w:rPr>
          <w:rFonts w:ascii="Arial" w:eastAsia="Times New Roman" w:hAnsi="Arial" w:cs="Arial"/>
          <w:sz w:val="24"/>
          <w:szCs w:val="24"/>
          <w:lang w:eastAsia="pl-PL"/>
        </w:rPr>
        <w:t>u</w:t>
      </w:r>
      <w:r w:rsidR="00895CA6" w:rsidRPr="008E6893">
        <w:rPr>
          <w:rFonts w:ascii="Arial" w:eastAsia="Times New Roman" w:hAnsi="Arial" w:cs="Arial"/>
          <w:sz w:val="24"/>
          <w:szCs w:val="24"/>
          <w:lang w:eastAsia="pl-PL"/>
        </w:rPr>
        <w:t xml:space="preserve"> </w:t>
      </w:r>
      <w:r w:rsidRPr="008E6893">
        <w:rPr>
          <w:rFonts w:ascii="Arial" w:eastAsia="Times New Roman" w:hAnsi="Arial" w:cs="Arial"/>
          <w:sz w:val="24"/>
          <w:szCs w:val="24"/>
          <w:lang w:eastAsia="pl-PL"/>
        </w:rPr>
        <w:t xml:space="preserve">w ramach KOP, </w:t>
      </w:r>
      <w:r w:rsidR="005F550C">
        <w:rPr>
          <w:rFonts w:ascii="Arial" w:eastAsia="Times New Roman" w:hAnsi="Arial" w:cs="Arial"/>
          <w:sz w:val="24"/>
          <w:szCs w:val="24"/>
          <w:lang w:eastAsia="pl-PL"/>
        </w:rPr>
        <w:t>ION</w:t>
      </w:r>
      <w:r w:rsidRPr="008E6893">
        <w:rPr>
          <w:rFonts w:ascii="Arial" w:eastAsia="Times New Roman" w:hAnsi="Arial" w:cs="Arial"/>
          <w:sz w:val="24"/>
          <w:szCs w:val="24"/>
          <w:lang w:eastAsia="pl-PL"/>
        </w:rPr>
        <w:t xml:space="preserve"> przekazuje osobom wchodzącym w skład KOP z prawem dokonywania oceny projektów, informacje dotyczące wymogów, które mus</w:t>
      </w:r>
      <w:r w:rsidR="00012206">
        <w:rPr>
          <w:rFonts w:ascii="Arial" w:eastAsia="Times New Roman" w:hAnsi="Arial" w:cs="Arial"/>
          <w:sz w:val="24"/>
          <w:szCs w:val="24"/>
          <w:lang w:eastAsia="pl-PL"/>
        </w:rPr>
        <w:t>i</w:t>
      </w:r>
      <w:r w:rsidRPr="008E6893">
        <w:rPr>
          <w:rFonts w:ascii="Arial" w:eastAsia="Times New Roman" w:hAnsi="Arial" w:cs="Arial"/>
          <w:sz w:val="24"/>
          <w:szCs w:val="24"/>
          <w:lang w:eastAsia="pl-PL"/>
        </w:rPr>
        <w:t xml:space="preserve"> spełniać projekt, w tym w szczególności informacje na temat procedury oceny oraz obowiązujących w ramach </w:t>
      </w:r>
      <w:r w:rsidR="00012206">
        <w:rPr>
          <w:rFonts w:ascii="Arial" w:eastAsia="Times New Roman" w:hAnsi="Arial" w:cs="Arial"/>
          <w:sz w:val="24"/>
          <w:szCs w:val="24"/>
          <w:lang w:eastAsia="pl-PL"/>
        </w:rPr>
        <w:t>naboru</w:t>
      </w:r>
      <w:r w:rsidR="00012206" w:rsidRPr="008E6893">
        <w:rPr>
          <w:rFonts w:ascii="Arial" w:eastAsia="Times New Roman" w:hAnsi="Arial" w:cs="Arial"/>
          <w:sz w:val="24"/>
          <w:szCs w:val="24"/>
          <w:lang w:eastAsia="pl-PL"/>
        </w:rPr>
        <w:t xml:space="preserve"> </w:t>
      </w:r>
      <w:r w:rsidRPr="008E6893">
        <w:rPr>
          <w:rFonts w:ascii="Arial" w:eastAsia="Times New Roman" w:hAnsi="Arial" w:cs="Arial"/>
          <w:sz w:val="24"/>
          <w:szCs w:val="24"/>
          <w:lang w:eastAsia="pl-PL"/>
        </w:rPr>
        <w:t>kryteriów wyboru projektów.</w:t>
      </w:r>
    </w:p>
    <w:p w14:paraId="109813D7" w14:textId="77777777" w:rsidR="005B079C" w:rsidRPr="008E6893" w:rsidRDefault="005A5E76" w:rsidP="005B079C">
      <w:pPr>
        <w:spacing w:before="120" w:line="276" w:lineRule="auto"/>
        <w:jc w:val="left"/>
        <w:rPr>
          <w:rFonts w:ascii="Arial" w:eastAsia="Times New Roman" w:hAnsi="Arial" w:cs="Arial"/>
          <w:sz w:val="24"/>
          <w:szCs w:val="24"/>
          <w:lang w:eastAsia="pl-PL"/>
        </w:rPr>
      </w:pPr>
      <w:r>
        <w:rPr>
          <w:rFonts w:ascii="Arial" w:eastAsia="Times New Roman" w:hAnsi="Arial" w:cs="Arial"/>
          <w:sz w:val="24"/>
          <w:szCs w:val="24"/>
          <w:lang w:eastAsia="pl-PL"/>
        </w:rPr>
        <w:t xml:space="preserve">Ocena jest dokonywana w trybie niestacjonarnym za pomocą środków komunikacji elektronicznej. </w:t>
      </w:r>
      <w:r w:rsidR="005B079C" w:rsidRPr="008E6893">
        <w:rPr>
          <w:rFonts w:ascii="Arial" w:eastAsia="Times New Roman" w:hAnsi="Arial" w:cs="Arial"/>
          <w:sz w:val="24"/>
          <w:szCs w:val="24"/>
          <w:lang w:eastAsia="pl-PL"/>
        </w:rPr>
        <w:t xml:space="preserve"> </w:t>
      </w:r>
    </w:p>
    <w:p w14:paraId="353DDD12" w14:textId="77777777" w:rsidR="005B079C" w:rsidRPr="008E6893" w:rsidRDefault="005B079C" w:rsidP="00050BDA">
      <w:pPr>
        <w:pStyle w:val="Nagwek2"/>
        <w:numPr>
          <w:ilvl w:val="1"/>
          <w:numId w:val="10"/>
        </w:numPr>
        <w:spacing w:before="240" w:after="240" w:line="276" w:lineRule="auto"/>
        <w:ind w:hanging="11"/>
        <w:jc w:val="left"/>
        <w:rPr>
          <w:rFonts w:cs="Arial"/>
          <w:sz w:val="24"/>
          <w:szCs w:val="24"/>
          <w:lang w:eastAsia="pl-PL"/>
        </w:rPr>
      </w:pPr>
      <w:bookmarkStart w:id="79" w:name="_Toc130973294"/>
      <w:r w:rsidRPr="008E6893">
        <w:rPr>
          <w:rFonts w:eastAsia="Times New Roman"/>
          <w:sz w:val="24"/>
          <w:szCs w:val="24"/>
          <w:lang w:eastAsia="pl-PL"/>
        </w:rPr>
        <w:t>Ocena merytoryczna</w:t>
      </w:r>
      <w:bookmarkEnd w:id="79"/>
    </w:p>
    <w:p w14:paraId="2156DDB3" w14:textId="45E045E3" w:rsidR="005B079C" w:rsidRPr="008E6893" w:rsidRDefault="005B079C" w:rsidP="005B079C">
      <w:pPr>
        <w:spacing w:line="276" w:lineRule="auto"/>
        <w:jc w:val="left"/>
        <w:rPr>
          <w:rFonts w:ascii="Arial" w:hAnsi="Arial" w:cs="Arial"/>
          <w:sz w:val="24"/>
          <w:szCs w:val="24"/>
          <w:lang w:eastAsia="pl-PL"/>
        </w:rPr>
      </w:pPr>
      <w:r w:rsidRPr="008E6893">
        <w:rPr>
          <w:rFonts w:ascii="Arial" w:hAnsi="Arial" w:cs="Arial"/>
          <w:sz w:val="24"/>
          <w:szCs w:val="24"/>
          <w:lang w:eastAsia="pl-PL"/>
        </w:rPr>
        <w:t>Ocenie merytorycznej podlega złożony w trakcie trwania naboru wniosek o dofinansowanie (o ile nie został wycofany przez wnioskodawcę).</w:t>
      </w:r>
    </w:p>
    <w:p w14:paraId="1C83CD8F" w14:textId="77777777" w:rsidR="005B079C" w:rsidRPr="008E6893" w:rsidRDefault="005B079C" w:rsidP="005B079C">
      <w:pPr>
        <w:spacing w:before="120" w:line="276" w:lineRule="auto"/>
        <w:jc w:val="left"/>
        <w:rPr>
          <w:rFonts w:ascii="Arial" w:hAnsi="Arial" w:cs="Arial"/>
          <w:sz w:val="24"/>
          <w:szCs w:val="24"/>
          <w:lang w:eastAsia="pl-PL"/>
        </w:rPr>
      </w:pPr>
      <w:r w:rsidRPr="008E6893">
        <w:rPr>
          <w:rFonts w:ascii="Arial" w:hAnsi="Arial" w:cs="Arial"/>
          <w:sz w:val="24"/>
          <w:szCs w:val="24"/>
          <w:lang w:eastAsia="pl-PL"/>
        </w:rPr>
        <w:t>Ocena merytoryczna wniosku obejmuje sprawdzenie, czy wniosek spełnia:</w:t>
      </w:r>
    </w:p>
    <w:p w14:paraId="07719CE7" w14:textId="47E5E82F" w:rsidR="005B079C" w:rsidRPr="008E6893" w:rsidRDefault="005B079C" w:rsidP="00050BDA">
      <w:pPr>
        <w:pStyle w:val="Akapitzlist"/>
        <w:numPr>
          <w:ilvl w:val="0"/>
          <w:numId w:val="12"/>
        </w:numPr>
        <w:spacing w:before="120" w:line="276" w:lineRule="auto"/>
        <w:ind w:left="284" w:hanging="284"/>
        <w:jc w:val="left"/>
        <w:rPr>
          <w:rFonts w:ascii="Arial" w:hAnsi="Arial" w:cs="Arial"/>
          <w:sz w:val="24"/>
          <w:szCs w:val="24"/>
          <w:lang w:eastAsia="pl-PL"/>
        </w:rPr>
      </w:pPr>
      <w:r w:rsidRPr="008E6893">
        <w:rPr>
          <w:rFonts w:ascii="Arial" w:hAnsi="Arial" w:cs="Arial"/>
          <w:sz w:val="24"/>
          <w:szCs w:val="24"/>
          <w:lang w:eastAsia="pl-PL"/>
        </w:rPr>
        <w:t>ogólne kryteria merytoryczne oceniane w systemie 0-1;</w:t>
      </w:r>
    </w:p>
    <w:p w14:paraId="2C9CF501" w14:textId="77777777" w:rsidR="005B079C" w:rsidRPr="008E6893" w:rsidRDefault="005B079C" w:rsidP="00050BDA">
      <w:pPr>
        <w:pStyle w:val="Akapitzlist"/>
        <w:numPr>
          <w:ilvl w:val="0"/>
          <w:numId w:val="12"/>
        </w:numPr>
        <w:spacing w:before="120" w:line="276" w:lineRule="auto"/>
        <w:ind w:left="284" w:hanging="284"/>
        <w:jc w:val="left"/>
        <w:rPr>
          <w:rFonts w:ascii="Arial" w:hAnsi="Arial" w:cs="Arial"/>
          <w:sz w:val="24"/>
          <w:szCs w:val="24"/>
          <w:lang w:eastAsia="pl-PL"/>
        </w:rPr>
      </w:pPr>
      <w:r w:rsidRPr="008E6893">
        <w:rPr>
          <w:rFonts w:ascii="Arial" w:hAnsi="Arial" w:cs="Arial"/>
          <w:sz w:val="24"/>
          <w:szCs w:val="24"/>
          <w:lang w:eastAsia="pl-PL"/>
        </w:rPr>
        <w:t>kryteria horyzontalne;</w:t>
      </w:r>
    </w:p>
    <w:p w14:paraId="1C6FEBDA" w14:textId="77777777" w:rsidR="005B079C" w:rsidRPr="008E6893" w:rsidRDefault="00EA65EA" w:rsidP="00050BDA">
      <w:pPr>
        <w:pStyle w:val="Akapitzlist"/>
        <w:numPr>
          <w:ilvl w:val="0"/>
          <w:numId w:val="12"/>
        </w:numPr>
        <w:spacing w:before="120" w:line="276" w:lineRule="auto"/>
        <w:ind w:left="284" w:hanging="284"/>
        <w:jc w:val="left"/>
        <w:rPr>
          <w:rFonts w:ascii="Arial" w:hAnsi="Arial" w:cs="Arial"/>
          <w:sz w:val="24"/>
          <w:szCs w:val="24"/>
          <w:lang w:eastAsia="pl-PL"/>
        </w:rPr>
      </w:pPr>
      <w:r>
        <w:rPr>
          <w:rFonts w:ascii="Arial" w:hAnsi="Arial" w:cs="Arial"/>
          <w:sz w:val="24"/>
          <w:szCs w:val="24"/>
          <w:lang w:eastAsia="pl-PL"/>
        </w:rPr>
        <w:t>ogólne kryteria merytoryczne,</w:t>
      </w:r>
    </w:p>
    <w:p w14:paraId="0CB7BE6C" w14:textId="3DEC8BF8" w:rsidR="005B079C" w:rsidRPr="008E6893" w:rsidRDefault="00AD2F8D" w:rsidP="005B079C">
      <w:pPr>
        <w:spacing w:before="120" w:line="276" w:lineRule="auto"/>
        <w:jc w:val="left"/>
        <w:rPr>
          <w:rFonts w:ascii="Arial" w:hAnsi="Arial" w:cs="Arial"/>
          <w:sz w:val="24"/>
          <w:szCs w:val="24"/>
          <w:lang w:eastAsia="pl-PL"/>
        </w:rPr>
      </w:pPr>
      <w:r>
        <w:rPr>
          <w:rFonts w:ascii="Arial" w:hAnsi="Arial" w:cs="Arial"/>
          <w:sz w:val="24"/>
          <w:szCs w:val="24"/>
          <w:lang w:eastAsia="pl-PL"/>
        </w:rPr>
        <w:t>O</w:t>
      </w:r>
      <w:r w:rsidR="005B079C" w:rsidRPr="008E6893">
        <w:rPr>
          <w:rFonts w:ascii="Arial" w:hAnsi="Arial" w:cs="Arial"/>
          <w:sz w:val="24"/>
          <w:szCs w:val="24"/>
          <w:lang w:eastAsia="pl-PL"/>
        </w:rPr>
        <w:t>cena merytoryczna rozumiana jako</w:t>
      </w:r>
      <w:r w:rsidR="00895CA6">
        <w:rPr>
          <w:rFonts w:ascii="Arial" w:hAnsi="Arial" w:cs="Arial"/>
          <w:sz w:val="24"/>
          <w:szCs w:val="24"/>
          <w:lang w:eastAsia="pl-PL"/>
        </w:rPr>
        <w:t xml:space="preserve"> wypełnienie i</w:t>
      </w:r>
      <w:r w:rsidR="005B079C" w:rsidRPr="008E6893">
        <w:rPr>
          <w:rFonts w:ascii="Arial" w:hAnsi="Arial" w:cs="Arial"/>
          <w:sz w:val="24"/>
          <w:szCs w:val="24"/>
          <w:lang w:eastAsia="pl-PL"/>
        </w:rPr>
        <w:t xml:space="preserve"> podpisanie przez oceniających kart oceny merytorycznej </w:t>
      </w:r>
      <w:r>
        <w:rPr>
          <w:rFonts w:ascii="Arial" w:hAnsi="Arial" w:cs="Arial"/>
          <w:sz w:val="24"/>
          <w:szCs w:val="24"/>
          <w:lang w:eastAsia="pl-PL"/>
        </w:rPr>
        <w:t>projektu niekonkurencyjnego</w:t>
      </w:r>
      <w:r w:rsidR="005B079C" w:rsidRPr="008E6893">
        <w:rPr>
          <w:rFonts w:ascii="Arial" w:hAnsi="Arial" w:cs="Arial"/>
          <w:sz w:val="24"/>
          <w:szCs w:val="24"/>
          <w:lang w:eastAsia="pl-PL"/>
        </w:rPr>
        <w:t xml:space="preserve"> w ramach KOP jest dokonywana </w:t>
      </w:r>
      <w:r w:rsidR="006C2D58">
        <w:rPr>
          <w:rFonts w:ascii="Arial" w:hAnsi="Arial" w:cs="Arial"/>
          <w:sz w:val="24"/>
          <w:szCs w:val="24"/>
          <w:lang w:eastAsia="pl-PL"/>
        </w:rPr>
        <w:t>w terminie nie późniejszym niż 3</w:t>
      </w:r>
      <w:r w:rsidR="005B079C" w:rsidRPr="008E6893">
        <w:rPr>
          <w:rFonts w:ascii="Arial" w:hAnsi="Arial" w:cs="Arial"/>
          <w:sz w:val="24"/>
          <w:szCs w:val="24"/>
          <w:lang w:eastAsia="pl-PL"/>
        </w:rPr>
        <w:t>0 dni od dnia przekazania oceniającym projekt</w:t>
      </w:r>
      <w:r>
        <w:rPr>
          <w:rFonts w:ascii="Arial" w:hAnsi="Arial" w:cs="Arial"/>
          <w:sz w:val="24"/>
          <w:szCs w:val="24"/>
          <w:lang w:eastAsia="pl-PL"/>
        </w:rPr>
        <w:t>u</w:t>
      </w:r>
      <w:r w:rsidR="005B079C" w:rsidRPr="008E6893">
        <w:rPr>
          <w:rFonts w:ascii="Arial" w:hAnsi="Arial" w:cs="Arial"/>
          <w:sz w:val="24"/>
          <w:szCs w:val="24"/>
          <w:lang w:eastAsia="pl-PL"/>
        </w:rPr>
        <w:t xml:space="preserve"> do oceny.</w:t>
      </w:r>
      <w:r w:rsidR="005B079C">
        <w:rPr>
          <w:rFonts w:ascii="Arial" w:hAnsi="Arial" w:cs="Arial"/>
          <w:sz w:val="24"/>
          <w:szCs w:val="24"/>
          <w:lang w:eastAsia="pl-PL"/>
        </w:rPr>
        <w:t xml:space="preserve"> </w:t>
      </w:r>
    </w:p>
    <w:p w14:paraId="0010FFDE" w14:textId="0C9814DD" w:rsidR="005B079C" w:rsidRDefault="005B079C" w:rsidP="005B079C">
      <w:pPr>
        <w:spacing w:before="120" w:line="276" w:lineRule="auto"/>
        <w:jc w:val="left"/>
        <w:rPr>
          <w:rFonts w:ascii="Arial" w:hAnsi="Arial" w:cs="Arial"/>
          <w:sz w:val="24"/>
          <w:szCs w:val="24"/>
          <w:lang w:eastAsia="pl-PL"/>
        </w:rPr>
      </w:pPr>
      <w:r w:rsidRPr="008E6893">
        <w:rPr>
          <w:rFonts w:ascii="Arial" w:hAnsi="Arial" w:cs="Arial"/>
          <w:sz w:val="24"/>
          <w:szCs w:val="24"/>
          <w:lang w:eastAsia="pl-PL"/>
        </w:rPr>
        <w:t>Ocen</w:t>
      </w:r>
      <w:r w:rsidR="00895CA6">
        <w:rPr>
          <w:rFonts w:ascii="Arial" w:hAnsi="Arial" w:cs="Arial"/>
          <w:sz w:val="24"/>
          <w:szCs w:val="24"/>
          <w:lang w:eastAsia="pl-PL"/>
        </w:rPr>
        <w:t>a</w:t>
      </w:r>
      <w:r w:rsidRPr="008E6893">
        <w:rPr>
          <w:rFonts w:ascii="Arial" w:hAnsi="Arial" w:cs="Arial"/>
          <w:sz w:val="24"/>
          <w:szCs w:val="24"/>
          <w:lang w:eastAsia="pl-PL"/>
        </w:rPr>
        <w:t xml:space="preserve"> merytoryczna dokonywana jest przy pomocy karty oceny merytorycznej wniosku o dofinansowanie projektu </w:t>
      </w:r>
      <w:r w:rsidR="00EB1257" w:rsidRPr="00EB1257">
        <w:rPr>
          <w:rFonts w:ascii="Arial" w:hAnsi="Arial" w:cs="Arial"/>
          <w:sz w:val="24"/>
          <w:szCs w:val="24"/>
          <w:lang w:eastAsia="pl-PL"/>
        </w:rPr>
        <w:t>niekonkurencyjnego</w:t>
      </w:r>
      <w:r w:rsidRPr="008E6893">
        <w:rPr>
          <w:rFonts w:ascii="Arial" w:hAnsi="Arial" w:cs="Arial"/>
          <w:sz w:val="24"/>
          <w:szCs w:val="24"/>
          <w:lang w:eastAsia="pl-PL"/>
        </w:rPr>
        <w:t xml:space="preserve"> w ramach </w:t>
      </w:r>
      <w:r w:rsidR="00EB1257">
        <w:rPr>
          <w:rFonts w:ascii="Arial" w:hAnsi="Arial" w:cs="Arial"/>
          <w:sz w:val="24"/>
          <w:szCs w:val="24"/>
          <w:lang w:eastAsia="pl-PL"/>
        </w:rPr>
        <w:t>FERS</w:t>
      </w:r>
      <w:r w:rsidRPr="008E6893">
        <w:rPr>
          <w:rFonts w:ascii="Arial" w:hAnsi="Arial" w:cs="Arial"/>
          <w:sz w:val="24"/>
          <w:szCs w:val="24"/>
          <w:lang w:eastAsia="pl-PL"/>
        </w:rPr>
        <w:t xml:space="preserve"> (załącznik nr 1).</w:t>
      </w:r>
    </w:p>
    <w:p w14:paraId="1F4631E7" w14:textId="3307E04D" w:rsidR="004408A8" w:rsidRDefault="004408A8" w:rsidP="005B079C">
      <w:pPr>
        <w:spacing w:before="120" w:line="276" w:lineRule="auto"/>
        <w:jc w:val="left"/>
        <w:rPr>
          <w:rFonts w:ascii="Arial" w:hAnsi="Arial" w:cs="Arial"/>
          <w:sz w:val="24"/>
          <w:szCs w:val="24"/>
          <w:lang w:eastAsia="pl-PL"/>
        </w:rPr>
      </w:pPr>
      <w:r w:rsidRPr="004408A8">
        <w:rPr>
          <w:rFonts w:ascii="Arial" w:hAnsi="Arial" w:cs="Arial"/>
          <w:sz w:val="24"/>
          <w:szCs w:val="24"/>
          <w:lang w:eastAsia="pl-PL"/>
        </w:rPr>
        <w:lastRenderedPageBreak/>
        <w:t>Ocena spełniania kryteriów merytorycznych dokonywana jest niezależnie przez dwóch członków KOP wyznaczonych przez Przewodniczącego. Jeżeli do oceny projektu niekonkurencyjnego został wyznaczony ekspert to w ocenie tego projektu obligatoryjnie uczestniczy również pracownik ION.</w:t>
      </w:r>
    </w:p>
    <w:p w14:paraId="27B171FE" w14:textId="41652353" w:rsidR="00E962F1" w:rsidRPr="008E6893" w:rsidRDefault="00E962F1" w:rsidP="005B079C">
      <w:pPr>
        <w:spacing w:before="120" w:line="276" w:lineRule="auto"/>
        <w:jc w:val="left"/>
        <w:rPr>
          <w:rFonts w:ascii="Arial" w:hAnsi="Arial" w:cs="Arial"/>
          <w:sz w:val="24"/>
          <w:szCs w:val="24"/>
          <w:lang w:eastAsia="pl-PL"/>
        </w:rPr>
      </w:pPr>
      <w:r w:rsidRPr="00E962F1">
        <w:rPr>
          <w:rFonts w:ascii="Arial" w:hAnsi="Arial" w:cs="Arial"/>
          <w:sz w:val="24"/>
          <w:szCs w:val="24"/>
          <w:lang w:eastAsia="pl-PL"/>
        </w:rPr>
        <w:t>Każdy z oceniających odnotowuje w karcie oceny</w:t>
      </w:r>
      <w:r w:rsidR="004408A8">
        <w:rPr>
          <w:rFonts w:ascii="Arial" w:hAnsi="Arial" w:cs="Arial"/>
          <w:sz w:val="24"/>
          <w:szCs w:val="24"/>
          <w:lang w:eastAsia="pl-PL"/>
        </w:rPr>
        <w:t>,</w:t>
      </w:r>
      <w:r w:rsidRPr="00E962F1">
        <w:rPr>
          <w:rFonts w:ascii="Arial" w:hAnsi="Arial" w:cs="Arial"/>
          <w:sz w:val="24"/>
          <w:szCs w:val="24"/>
          <w:lang w:eastAsia="pl-PL"/>
        </w:rPr>
        <w:t xml:space="preserve"> czy projekt spełnia wszystkie kryteria i czy może zostać wybrany do dofinansowania. Jeżeli oceniający uzna, że projekt nie spełnia któregokolwiek z kryteriów, odpowiednio odnotowuje ten fakt w karcie oceny, uzasadnia decyzję o uznaniu danego kryterium za niespełnione i wskazuje, że projekt należy zwrócić do poprawy lub uzupełnienia. Jeżeli stanowisko oceniającego jest sprzeczne z opinią wyrażoną przez eksperta</w:t>
      </w:r>
      <w:r w:rsidR="00EB1257">
        <w:rPr>
          <w:rFonts w:ascii="Arial" w:hAnsi="Arial" w:cs="Arial"/>
          <w:sz w:val="24"/>
          <w:szCs w:val="24"/>
          <w:lang w:eastAsia="pl-PL"/>
        </w:rPr>
        <w:t>,</w:t>
      </w:r>
      <w:r w:rsidRPr="00E962F1">
        <w:rPr>
          <w:rFonts w:ascii="Arial" w:hAnsi="Arial" w:cs="Arial"/>
          <w:sz w:val="24"/>
          <w:szCs w:val="24"/>
          <w:lang w:eastAsia="pl-PL"/>
        </w:rPr>
        <w:t xml:space="preserve"> oceniający zobowiązany jest do sporządzenia uzasadnienia, które wyjaśnia rozbieżności pomiędzy dokonaną oceną a opinią. W razie stwierdzenia we wniosku o dofinansowanie oczywistej omyłki pisarskiej/rachunkowej oceniający może dokonać samodzielnie jej korekty – odnotowując to w karcie oceny merytorycznej i informując o tym wnioskodawcę. </w:t>
      </w:r>
    </w:p>
    <w:p w14:paraId="7FB2A2C3" w14:textId="6D6F3F44" w:rsidR="005B079C" w:rsidRPr="008E6893" w:rsidDel="003F44A4" w:rsidRDefault="005B079C" w:rsidP="00050BDA">
      <w:pPr>
        <w:pStyle w:val="Nagwek3"/>
        <w:numPr>
          <w:ilvl w:val="2"/>
          <w:numId w:val="10"/>
        </w:numPr>
        <w:spacing w:before="240" w:after="240" w:line="276" w:lineRule="auto"/>
        <w:ind w:hanging="11"/>
        <w:jc w:val="left"/>
        <w:rPr>
          <w:rFonts w:eastAsia="Times New Roman"/>
          <w:sz w:val="24"/>
          <w:szCs w:val="24"/>
          <w:lang w:eastAsia="pl-PL"/>
        </w:rPr>
      </w:pPr>
      <w:bookmarkStart w:id="80" w:name="_Toc462233193"/>
      <w:bookmarkStart w:id="81" w:name="_Toc463524408"/>
      <w:bookmarkStart w:id="82" w:name="_Toc464721132"/>
      <w:bookmarkStart w:id="83" w:name="_Toc464918580"/>
      <w:bookmarkStart w:id="84" w:name="_Toc464918636"/>
      <w:bookmarkStart w:id="85" w:name="_Toc465083074"/>
      <w:bookmarkStart w:id="86" w:name="_Toc465147995"/>
      <w:bookmarkStart w:id="87" w:name="_Toc465164852"/>
      <w:bookmarkStart w:id="88" w:name="_Toc465255253"/>
      <w:bookmarkStart w:id="89" w:name="_Toc465255310"/>
      <w:bookmarkStart w:id="90" w:name="_Toc472674588"/>
      <w:bookmarkStart w:id="91" w:name="_Toc472951158"/>
      <w:bookmarkStart w:id="92" w:name="_Toc465148000"/>
      <w:bookmarkStart w:id="93" w:name="_Toc465164857"/>
      <w:bookmarkStart w:id="94" w:name="_Toc465255258"/>
      <w:bookmarkStart w:id="95" w:name="_Toc465255315"/>
      <w:bookmarkStart w:id="96" w:name="_Toc472674593"/>
      <w:bookmarkStart w:id="97" w:name="_Toc472951163"/>
      <w:bookmarkStart w:id="98" w:name="_Toc476045429"/>
      <w:bookmarkStart w:id="99" w:name="_Toc476045430"/>
      <w:bookmarkStart w:id="100" w:name="_Toc476045431"/>
      <w:bookmarkStart w:id="101" w:name="_Toc476045432"/>
      <w:bookmarkStart w:id="102" w:name="_Toc476045433"/>
      <w:bookmarkStart w:id="103" w:name="_Toc476045434"/>
      <w:bookmarkStart w:id="104" w:name="_Toc13097329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8E6893" w:rsidDel="003F44A4">
        <w:rPr>
          <w:rFonts w:eastAsia="Times New Roman"/>
          <w:sz w:val="24"/>
          <w:szCs w:val="24"/>
          <w:lang w:eastAsia="pl-PL"/>
        </w:rPr>
        <w:t xml:space="preserve">Ogólne kryteria </w:t>
      </w:r>
      <w:r w:rsidRPr="008E6893">
        <w:rPr>
          <w:rFonts w:eastAsia="Times New Roman"/>
          <w:sz w:val="24"/>
          <w:szCs w:val="24"/>
          <w:lang w:eastAsia="pl-PL"/>
        </w:rPr>
        <w:t>merytoryczne oceniane w systemie 0-1</w:t>
      </w:r>
      <w:bookmarkEnd w:id="104"/>
    </w:p>
    <w:p w14:paraId="29E85879" w14:textId="328644FD" w:rsidR="002E4D32" w:rsidRPr="00692402" w:rsidRDefault="002E4D32" w:rsidP="005B079C">
      <w:pPr>
        <w:spacing w:before="240" w:after="240" w:line="276" w:lineRule="auto"/>
        <w:jc w:val="left"/>
        <w:rPr>
          <w:rFonts w:ascii="Arial" w:hAnsi="Arial" w:cs="Arial"/>
          <w:sz w:val="24"/>
          <w:szCs w:val="24"/>
          <w:lang w:eastAsia="pl-PL"/>
        </w:rPr>
      </w:pPr>
      <w:r w:rsidRPr="00692402">
        <w:rPr>
          <w:rFonts w:ascii="Arial" w:hAnsi="Arial" w:cs="Arial"/>
          <w:sz w:val="24"/>
          <w:szCs w:val="24"/>
          <w:lang w:eastAsia="pl-PL"/>
        </w:rPr>
        <w:t>Ocena spełniania kryteriów merytorycznych ocenianych 0-1 polega na przypisaniu im wartości logicznych „tak”, „nie” albo stwierdzeniu, że kryterium nie dotyczy danego projektu. Rozbieżności w ocenie oceniających rozstrzyga Przewodniczący KOP.</w:t>
      </w:r>
    </w:p>
    <w:p w14:paraId="031B17B1" w14:textId="7EA20D62" w:rsidR="005B079C" w:rsidRPr="00FB372F" w:rsidDel="003F44A4" w:rsidRDefault="005B079C" w:rsidP="005B079C">
      <w:pPr>
        <w:spacing w:before="240" w:after="240" w:line="276" w:lineRule="auto"/>
        <w:jc w:val="left"/>
        <w:rPr>
          <w:rFonts w:ascii="Arial" w:hAnsi="Arial" w:cs="Arial"/>
          <w:b/>
          <w:sz w:val="24"/>
          <w:szCs w:val="24"/>
          <w:lang w:eastAsia="pl-PL"/>
        </w:rPr>
      </w:pPr>
      <w:r w:rsidRPr="00FB372F" w:rsidDel="003F44A4">
        <w:rPr>
          <w:rFonts w:ascii="Arial" w:hAnsi="Arial" w:cs="Arial"/>
          <w:b/>
          <w:sz w:val="24"/>
          <w:szCs w:val="24"/>
          <w:lang w:eastAsia="pl-PL"/>
        </w:rPr>
        <w:t>Kryterium nr 1</w:t>
      </w:r>
    </w:p>
    <w:p w14:paraId="416896BA" w14:textId="77777777" w:rsidR="00391696" w:rsidRPr="002E4D32" w:rsidRDefault="00391696" w:rsidP="005B079C">
      <w:pPr>
        <w:spacing w:before="120" w:line="276" w:lineRule="auto"/>
        <w:jc w:val="left"/>
        <w:rPr>
          <w:rFonts w:ascii="Arial" w:hAnsi="Arial" w:cs="Arial"/>
          <w:b/>
          <w:sz w:val="24"/>
          <w:szCs w:val="24"/>
          <w:lang w:eastAsia="pl-PL"/>
        </w:rPr>
      </w:pPr>
      <w:r w:rsidRPr="00391696">
        <w:rPr>
          <w:rFonts w:ascii="Arial" w:hAnsi="Arial" w:cs="Arial"/>
          <w:b/>
          <w:sz w:val="24"/>
          <w:szCs w:val="24"/>
          <w:lang w:eastAsia="pl-PL"/>
        </w:rPr>
        <w:t xml:space="preserve">Wnioskodawca jest podmiotem uprawnionym do ubiegania się o </w:t>
      </w:r>
      <w:r w:rsidRPr="002E4D32">
        <w:rPr>
          <w:rFonts w:ascii="Arial" w:hAnsi="Arial" w:cs="Arial"/>
          <w:b/>
          <w:sz w:val="24"/>
          <w:szCs w:val="24"/>
          <w:lang w:eastAsia="pl-PL"/>
        </w:rPr>
        <w:t>dofinansowanie w ramach naboru (zgodnie z Szczegółowym Opisem Priorytetów FERS i Rocznym Planem Działania dla tego naboru).</w:t>
      </w:r>
    </w:p>
    <w:p w14:paraId="7D682047" w14:textId="77777777" w:rsidR="005B079C" w:rsidRPr="00FB372F" w:rsidDel="003F44A4" w:rsidRDefault="005B079C" w:rsidP="005B079C">
      <w:pPr>
        <w:spacing w:before="240" w:after="240" w:line="276" w:lineRule="auto"/>
        <w:jc w:val="left"/>
        <w:rPr>
          <w:rFonts w:ascii="Arial" w:hAnsi="Arial" w:cs="Arial"/>
          <w:b/>
          <w:sz w:val="24"/>
          <w:szCs w:val="24"/>
          <w:lang w:eastAsia="pl-PL"/>
        </w:rPr>
      </w:pPr>
      <w:r w:rsidRPr="00FB372F" w:rsidDel="003F44A4">
        <w:rPr>
          <w:rFonts w:ascii="Arial" w:hAnsi="Arial" w:cs="Arial"/>
          <w:b/>
          <w:sz w:val="24"/>
          <w:szCs w:val="24"/>
          <w:lang w:eastAsia="pl-PL"/>
        </w:rPr>
        <w:t xml:space="preserve">Kryterium nr </w:t>
      </w:r>
      <w:r w:rsidRPr="00FB372F">
        <w:rPr>
          <w:rFonts w:ascii="Arial" w:hAnsi="Arial" w:cs="Arial"/>
          <w:b/>
          <w:sz w:val="24"/>
          <w:szCs w:val="24"/>
          <w:lang w:eastAsia="pl-PL"/>
        </w:rPr>
        <w:t>2</w:t>
      </w:r>
    </w:p>
    <w:p w14:paraId="1EAB390F" w14:textId="77777777" w:rsidR="00391696" w:rsidRPr="00391696" w:rsidRDefault="00391696" w:rsidP="00391696">
      <w:pPr>
        <w:spacing w:before="120" w:line="276" w:lineRule="auto"/>
        <w:jc w:val="left"/>
        <w:rPr>
          <w:rFonts w:ascii="Arial" w:hAnsi="Arial" w:cs="Arial"/>
          <w:b/>
          <w:bCs/>
          <w:sz w:val="24"/>
          <w:szCs w:val="24"/>
          <w:lang w:eastAsia="pl-PL"/>
        </w:rPr>
      </w:pPr>
      <w:r w:rsidRPr="00391696">
        <w:rPr>
          <w:rFonts w:ascii="Arial" w:hAnsi="Arial" w:cs="Arial"/>
          <w:b/>
          <w:bCs/>
          <w:sz w:val="24"/>
          <w:szCs w:val="24"/>
          <w:lang w:eastAsia="pl-PL"/>
        </w:rPr>
        <w:t>W przypadku projektu partnerskiego spełnione zostały wymogi dotyczące:</w:t>
      </w:r>
    </w:p>
    <w:p w14:paraId="29B8B244" w14:textId="77777777" w:rsidR="00391696" w:rsidRPr="00391696" w:rsidRDefault="00391696" w:rsidP="00391696">
      <w:pPr>
        <w:spacing w:before="120" w:line="276" w:lineRule="auto"/>
        <w:jc w:val="left"/>
        <w:rPr>
          <w:rFonts w:ascii="Arial" w:hAnsi="Arial" w:cs="Arial"/>
          <w:b/>
          <w:bCs/>
          <w:sz w:val="24"/>
          <w:szCs w:val="24"/>
          <w:lang w:eastAsia="pl-PL"/>
        </w:rPr>
      </w:pPr>
      <w:r w:rsidRPr="00391696">
        <w:rPr>
          <w:rFonts w:ascii="Arial" w:hAnsi="Arial" w:cs="Arial"/>
          <w:b/>
          <w:bCs/>
          <w:sz w:val="24"/>
          <w:szCs w:val="24"/>
          <w:lang w:eastAsia="pl-PL"/>
        </w:rPr>
        <w:t xml:space="preserve">1) wyboru partnerów, o których mowa w art. 39 ustawy z dnia 28 kwietnia 2022 r. o zasadach realizacji zadań finansowanych ze środków europejskich w perspektywie finansowej 2021–2027 (o ile dotyczy); </w:t>
      </w:r>
    </w:p>
    <w:p w14:paraId="2D9BAEED" w14:textId="585DF9F3" w:rsidR="005B079C" w:rsidRPr="00135FF5" w:rsidRDefault="00391696" w:rsidP="00391696">
      <w:pPr>
        <w:spacing w:before="120" w:line="276" w:lineRule="auto"/>
        <w:jc w:val="left"/>
        <w:rPr>
          <w:rFonts w:ascii="Arial" w:hAnsi="Arial" w:cs="Arial"/>
          <w:b/>
          <w:sz w:val="24"/>
          <w:szCs w:val="24"/>
          <w:lang w:eastAsia="pl-PL"/>
        </w:rPr>
      </w:pPr>
      <w:r w:rsidRPr="00391696">
        <w:rPr>
          <w:rFonts w:ascii="Arial" w:hAnsi="Arial" w:cs="Arial"/>
          <w:b/>
          <w:bCs/>
          <w:sz w:val="24"/>
          <w:szCs w:val="24"/>
          <w:lang w:eastAsia="pl-PL"/>
        </w:rPr>
        <w:t xml:space="preserve">2) utworzenia albo zainicjowania partnerstwa w terminie wynikającym z art. 39 ust. 4 ustawy </w:t>
      </w:r>
      <w:r w:rsidR="003C2E15">
        <w:rPr>
          <w:rFonts w:ascii="Arial" w:hAnsi="Arial" w:cs="Arial"/>
          <w:b/>
          <w:bCs/>
          <w:sz w:val="24"/>
          <w:szCs w:val="24"/>
          <w:lang w:eastAsia="pl-PL"/>
        </w:rPr>
        <w:t>z</w:t>
      </w:r>
      <w:r w:rsidRPr="00391696">
        <w:rPr>
          <w:rFonts w:ascii="Arial" w:hAnsi="Arial" w:cs="Arial"/>
          <w:b/>
          <w:bCs/>
          <w:sz w:val="24"/>
          <w:szCs w:val="24"/>
          <w:lang w:eastAsia="pl-PL"/>
        </w:rPr>
        <w:t xml:space="preserve"> dnia 28 kwietnia 2022 r. o zasadach realizacji zadań finansowanych ze środków europejskich w perspektywie finansowej 2021–2027 (o ile dotyczy) tj. przed złożeniem wniosku o dofinansowanie, a w przypadku, gdy data rozpoczęcia realizacji projektu jest wcześniejsza od daty złożenia wniosku - przed r</w:t>
      </w:r>
      <w:r>
        <w:rPr>
          <w:rFonts w:ascii="Arial" w:hAnsi="Arial" w:cs="Arial"/>
          <w:b/>
          <w:bCs/>
          <w:sz w:val="24"/>
          <w:szCs w:val="24"/>
          <w:lang w:eastAsia="pl-PL"/>
        </w:rPr>
        <w:t>ozpoczęciem realizacji projektu</w:t>
      </w:r>
      <w:r w:rsidR="005B079C" w:rsidRPr="00135FF5">
        <w:rPr>
          <w:rFonts w:ascii="Arial" w:hAnsi="Arial" w:cs="Arial"/>
          <w:b/>
          <w:sz w:val="24"/>
          <w:szCs w:val="24"/>
          <w:lang w:eastAsia="pl-PL"/>
        </w:rPr>
        <w:t>.</w:t>
      </w:r>
    </w:p>
    <w:p w14:paraId="3573E736" w14:textId="77777777" w:rsidR="005B079C" w:rsidRPr="00692402" w:rsidRDefault="005B079C" w:rsidP="005B079C">
      <w:pPr>
        <w:spacing w:before="120" w:line="276" w:lineRule="auto"/>
        <w:jc w:val="left"/>
        <w:rPr>
          <w:rFonts w:ascii="Arial" w:hAnsi="Arial" w:cs="Arial"/>
          <w:sz w:val="24"/>
          <w:szCs w:val="24"/>
          <w:lang w:eastAsia="pl-PL"/>
        </w:rPr>
      </w:pPr>
      <w:r w:rsidRPr="00692402">
        <w:rPr>
          <w:rFonts w:ascii="Arial" w:hAnsi="Arial" w:cs="Arial"/>
          <w:sz w:val="24"/>
          <w:szCs w:val="24"/>
          <w:lang w:eastAsia="pl-PL"/>
        </w:rPr>
        <w:t xml:space="preserve">Przed podpisaniem umowy </w:t>
      </w:r>
      <w:r w:rsidR="005F550C" w:rsidRPr="00692402">
        <w:rPr>
          <w:rFonts w:ascii="Arial" w:hAnsi="Arial" w:cs="Arial"/>
          <w:sz w:val="24"/>
          <w:szCs w:val="24"/>
          <w:lang w:eastAsia="pl-PL"/>
        </w:rPr>
        <w:t>ION</w:t>
      </w:r>
      <w:r w:rsidRPr="00692402">
        <w:rPr>
          <w:rFonts w:ascii="Arial" w:hAnsi="Arial" w:cs="Arial"/>
          <w:sz w:val="24"/>
          <w:szCs w:val="24"/>
          <w:lang w:eastAsia="pl-PL"/>
        </w:rPr>
        <w:t xml:space="preserve"> weryfikuje prawdziwość oświadczeń wnioskodawcy i partnerów tzn. sprawdza prawidłowość spełnienia wymogów dotyczących </w:t>
      </w:r>
      <w:r w:rsidRPr="00692402">
        <w:rPr>
          <w:rFonts w:ascii="Arial" w:hAnsi="Arial" w:cs="Arial"/>
          <w:sz w:val="24"/>
          <w:szCs w:val="24"/>
          <w:lang w:eastAsia="pl-PL"/>
        </w:rPr>
        <w:lastRenderedPageBreak/>
        <w:t xml:space="preserve">partnerstwa. Przed podpisaniem umowy o dofinansowanie wymagane jest również przekazanie kopii umowy partnerskiej do </w:t>
      </w:r>
      <w:r w:rsidR="005F550C" w:rsidRPr="00692402">
        <w:rPr>
          <w:rFonts w:ascii="Arial" w:hAnsi="Arial" w:cs="Arial"/>
          <w:sz w:val="24"/>
          <w:szCs w:val="24"/>
          <w:lang w:eastAsia="pl-PL"/>
        </w:rPr>
        <w:t>ION</w:t>
      </w:r>
      <w:r w:rsidRPr="00692402">
        <w:rPr>
          <w:rFonts w:ascii="Arial" w:hAnsi="Arial" w:cs="Arial"/>
          <w:sz w:val="24"/>
          <w:szCs w:val="24"/>
          <w:lang w:eastAsia="pl-PL"/>
        </w:rPr>
        <w:t xml:space="preserve"> (potwierdzonej za zgodność z oryginałem).</w:t>
      </w:r>
    </w:p>
    <w:p w14:paraId="3A79DB1C" w14:textId="77777777" w:rsidR="005C0D47" w:rsidRPr="008E6893" w:rsidRDefault="005C0D47" w:rsidP="00050BDA">
      <w:pPr>
        <w:pStyle w:val="Nagwek3"/>
        <w:numPr>
          <w:ilvl w:val="2"/>
          <w:numId w:val="10"/>
        </w:numPr>
        <w:spacing w:before="240" w:after="240" w:line="276" w:lineRule="auto"/>
        <w:ind w:hanging="11"/>
        <w:jc w:val="left"/>
        <w:rPr>
          <w:sz w:val="24"/>
          <w:szCs w:val="24"/>
          <w:lang w:eastAsia="pl-PL"/>
        </w:rPr>
      </w:pPr>
      <w:bookmarkStart w:id="105" w:name="_Kryteria_dostępu"/>
      <w:bookmarkStart w:id="106" w:name="_Toc130973296"/>
      <w:bookmarkEnd w:id="105"/>
      <w:r w:rsidRPr="008E6893">
        <w:rPr>
          <w:sz w:val="24"/>
          <w:szCs w:val="24"/>
          <w:lang w:eastAsia="pl-PL"/>
        </w:rPr>
        <w:t>Ogólne kryteria horyzontalne</w:t>
      </w:r>
      <w:bookmarkEnd w:id="106"/>
    </w:p>
    <w:p w14:paraId="6FD78880" w14:textId="7B894F7D" w:rsidR="0013734E" w:rsidRPr="008E6893" w:rsidRDefault="0075164E" w:rsidP="00EC0290">
      <w:pPr>
        <w:spacing w:before="120" w:line="276" w:lineRule="auto"/>
        <w:jc w:val="left"/>
        <w:rPr>
          <w:rFonts w:ascii="Arial" w:eastAsia="Times New Roman" w:hAnsi="Arial" w:cs="Arial"/>
          <w:b/>
          <w:sz w:val="24"/>
          <w:szCs w:val="24"/>
          <w:lang w:eastAsia="pl-PL"/>
        </w:rPr>
      </w:pPr>
      <w:r w:rsidRPr="008E6893">
        <w:rPr>
          <w:rFonts w:ascii="Arial" w:eastAsia="Times New Roman" w:hAnsi="Arial" w:cs="Arial"/>
          <w:sz w:val="24"/>
          <w:szCs w:val="24"/>
          <w:lang w:eastAsia="pl-PL"/>
        </w:rPr>
        <w:t xml:space="preserve">Ogólne kryteria horyzontalne mają charakter przekrojowy i zatwierdzane są przez KM </w:t>
      </w:r>
      <w:r w:rsidR="002E4D32">
        <w:rPr>
          <w:rFonts w:ascii="Arial" w:eastAsia="Times New Roman" w:hAnsi="Arial" w:cs="Arial"/>
          <w:sz w:val="24"/>
          <w:szCs w:val="24"/>
          <w:lang w:eastAsia="pl-PL"/>
        </w:rPr>
        <w:t>FERS</w:t>
      </w:r>
      <w:r w:rsidRPr="008E6893">
        <w:rPr>
          <w:rFonts w:ascii="Arial" w:eastAsia="Times New Roman" w:hAnsi="Arial" w:cs="Arial"/>
          <w:sz w:val="24"/>
          <w:szCs w:val="24"/>
          <w:lang w:eastAsia="pl-PL"/>
        </w:rPr>
        <w:t xml:space="preserve"> w toku realizacji </w:t>
      </w:r>
      <w:r w:rsidR="002E4D32">
        <w:rPr>
          <w:rFonts w:ascii="Arial" w:eastAsia="Times New Roman" w:hAnsi="Arial" w:cs="Arial"/>
          <w:sz w:val="24"/>
          <w:szCs w:val="24"/>
          <w:lang w:eastAsia="pl-PL"/>
        </w:rPr>
        <w:t>FERS</w:t>
      </w:r>
      <w:r w:rsidRPr="008E6893">
        <w:rPr>
          <w:rFonts w:ascii="Arial" w:eastAsia="Times New Roman" w:hAnsi="Arial" w:cs="Arial"/>
          <w:sz w:val="24"/>
          <w:szCs w:val="24"/>
          <w:lang w:eastAsia="pl-PL"/>
        </w:rPr>
        <w:t xml:space="preserve"> w związku z koniecznością zapewnienia realizacji strategicznych celów na poziomie całego </w:t>
      </w:r>
      <w:r w:rsidR="002E4D32">
        <w:rPr>
          <w:rFonts w:ascii="Arial" w:eastAsia="Times New Roman" w:hAnsi="Arial" w:cs="Arial"/>
          <w:sz w:val="24"/>
          <w:szCs w:val="24"/>
          <w:lang w:eastAsia="pl-PL"/>
        </w:rPr>
        <w:t>FERS</w:t>
      </w:r>
      <w:r w:rsidRPr="008E6893">
        <w:rPr>
          <w:rFonts w:ascii="Arial" w:eastAsia="Times New Roman" w:hAnsi="Arial" w:cs="Arial"/>
          <w:sz w:val="24"/>
          <w:szCs w:val="24"/>
          <w:lang w:eastAsia="pl-PL"/>
        </w:rPr>
        <w:t>.</w:t>
      </w:r>
    </w:p>
    <w:p w14:paraId="23DB4E50" w14:textId="5DBB676B" w:rsidR="004F4011" w:rsidRDefault="0075164E" w:rsidP="00692402">
      <w:pPr>
        <w:spacing w:before="120" w:line="276" w:lineRule="auto"/>
        <w:jc w:val="left"/>
        <w:rPr>
          <w:rFonts w:ascii="Arial" w:eastAsia="Times New Roman" w:hAnsi="Arial" w:cs="Arial"/>
          <w:b/>
          <w:sz w:val="24"/>
          <w:szCs w:val="24"/>
          <w:lang w:eastAsia="pl-PL"/>
        </w:rPr>
      </w:pPr>
      <w:r w:rsidRPr="008E6893">
        <w:rPr>
          <w:rFonts w:ascii="Arial" w:eastAsia="Times New Roman" w:hAnsi="Arial" w:cs="Arial"/>
          <w:b/>
          <w:sz w:val="24"/>
          <w:szCs w:val="24"/>
          <w:lang w:eastAsia="pl-PL"/>
        </w:rPr>
        <w:t>Spełnienie każdego z kryteriów horyzontalnych jest konieczne do przyznania dofinansowa</w:t>
      </w:r>
      <w:r w:rsidR="000E55BE">
        <w:rPr>
          <w:rFonts w:ascii="Arial" w:eastAsia="Times New Roman" w:hAnsi="Arial" w:cs="Arial"/>
          <w:b/>
          <w:sz w:val="24"/>
          <w:szCs w:val="24"/>
          <w:lang w:eastAsia="pl-PL"/>
        </w:rPr>
        <w:t>nia.</w:t>
      </w:r>
    </w:p>
    <w:p w14:paraId="2F581873" w14:textId="77777777" w:rsidR="003B5EEA" w:rsidRPr="00E312DD" w:rsidRDefault="003B5EEA" w:rsidP="003B5EEA">
      <w:pPr>
        <w:spacing w:after="240" w:line="276" w:lineRule="auto"/>
        <w:jc w:val="left"/>
        <w:rPr>
          <w:rFonts w:ascii="Arial" w:eastAsia="Times New Roman" w:hAnsi="Arial" w:cs="Arial"/>
          <w:b/>
          <w:sz w:val="24"/>
          <w:szCs w:val="24"/>
          <w:lang w:eastAsia="pl-PL"/>
        </w:rPr>
      </w:pPr>
      <w:r w:rsidRPr="00E312DD">
        <w:rPr>
          <w:rFonts w:ascii="Arial" w:eastAsia="Times New Roman" w:hAnsi="Arial" w:cs="Arial"/>
          <w:b/>
          <w:sz w:val="24"/>
          <w:szCs w:val="24"/>
          <w:lang w:eastAsia="pl-PL"/>
        </w:rPr>
        <w:t>Kryterium nr 1</w:t>
      </w:r>
    </w:p>
    <w:p w14:paraId="61AEAEE5" w14:textId="77777777" w:rsidR="003B5EEA" w:rsidRPr="00E312DD" w:rsidRDefault="00391696" w:rsidP="003B5EEA">
      <w:pPr>
        <w:spacing w:before="120" w:line="276" w:lineRule="auto"/>
        <w:jc w:val="left"/>
        <w:rPr>
          <w:rFonts w:ascii="Arial" w:eastAsia="Times New Roman" w:hAnsi="Arial" w:cs="Arial"/>
          <w:b/>
          <w:sz w:val="24"/>
          <w:szCs w:val="24"/>
          <w:lang w:eastAsia="pl-PL"/>
        </w:rPr>
      </w:pPr>
      <w:r w:rsidRPr="00391696">
        <w:rPr>
          <w:rFonts w:ascii="Arial" w:eastAsia="Times New Roman" w:hAnsi="Arial" w:cs="Arial"/>
          <w:b/>
          <w:sz w:val="24"/>
          <w:szCs w:val="24"/>
          <w:lang w:eastAsia="pl-PL"/>
        </w:rPr>
        <w:t>Projekt jest zgodny ze Standardem minimum realizacji zasady równości kobiet i mężczyzn w ramach projektów współfinansowanych z EFS+, który został określony w Załączniku nr 1 do Wytycznych dotyczących zasad równościowych w ramach funduszy unijnych na lata 2021-2027</w:t>
      </w:r>
      <w:r w:rsidR="003B5EEA" w:rsidRPr="00E312DD">
        <w:rPr>
          <w:rFonts w:ascii="Arial" w:eastAsia="Times New Roman" w:hAnsi="Arial" w:cs="Arial"/>
          <w:b/>
          <w:sz w:val="24"/>
          <w:szCs w:val="24"/>
          <w:lang w:eastAsia="pl-PL"/>
        </w:rPr>
        <w:t>.</w:t>
      </w:r>
    </w:p>
    <w:p w14:paraId="05786D19" w14:textId="77777777" w:rsidR="003B5EEA" w:rsidRPr="00E312DD" w:rsidRDefault="003B5EEA" w:rsidP="003B5EEA">
      <w:pPr>
        <w:spacing w:after="240" w:line="276" w:lineRule="auto"/>
        <w:jc w:val="left"/>
        <w:rPr>
          <w:rFonts w:ascii="Arial" w:eastAsia="Times New Roman" w:hAnsi="Arial" w:cs="Arial"/>
          <w:b/>
          <w:sz w:val="24"/>
          <w:szCs w:val="24"/>
          <w:lang w:eastAsia="pl-PL"/>
        </w:rPr>
      </w:pPr>
      <w:r w:rsidRPr="00E312DD">
        <w:rPr>
          <w:rFonts w:ascii="Arial" w:eastAsia="Times New Roman" w:hAnsi="Arial" w:cs="Arial"/>
          <w:b/>
          <w:sz w:val="24"/>
          <w:szCs w:val="24"/>
          <w:lang w:eastAsia="pl-PL"/>
        </w:rPr>
        <w:t>Kryterium nr 2</w:t>
      </w:r>
    </w:p>
    <w:p w14:paraId="77FE0CC1" w14:textId="77777777" w:rsidR="00391696" w:rsidRDefault="00391696" w:rsidP="003B5EEA">
      <w:pPr>
        <w:spacing w:after="240" w:line="276" w:lineRule="auto"/>
        <w:jc w:val="left"/>
        <w:rPr>
          <w:rFonts w:ascii="Arial" w:eastAsia="Times New Roman" w:hAnsi="Arial" w:cs="Arial"/>
          <w:b/>
          <w:sz w:val="24"/>
          <w:szCs w:val="24"/>
          <w:lang w:eastAsia="pl-PL"/>
        </w:rPr>
      </w:pPr>
      <w:r w:rsidRPr="00391696">
        <w:rPr>
          <w:rFonts w:ascii="Arial" w:eastAsia="Times New Roman" w:hAnsi="Arial" w:cs="Arial"/>
          <w:b/>
          <w:sz w:val="24"/>
          <w:szCs w:val="24"/>
          <w:lang w:eastAsia="pl-PL"/>
        </w:rPr>
        <w:t>Nie stwierdzono niezgodności zapisów wniosku o dofinansowanie projektu z zasadą równości szans i niedyskryminacji, określoną w art. 9 Rozporządzenia ogólnego oraz we wniosku o dofinansowanie projektu zadeklarowano dostępność wszystkich produktów projektu (które nie zostały uznane za neutralne) - zgodnie z załącznikiem nr 2 do Wytycznych dotyczących realizacji zasad równościowych w ramach funduszy unijnych na lata 2021-2027.</w:t>
      </w:r>
    </w:p>
    <w:p w14:paraId="683C3C8D" w14:textId="77777777" w:rsidR="003B5EEA" w:rsidRPr="00E312DD" w:rsidRDefault="003B5EEA" w:rsidP="003B5EEA">
      <w:pPr>
        <w:spacing w:after="240" w:line="276" w:lineRule="auto"/>
        <w:jc w:val="left"/>
        <w:rPr>
          <w:rFonts w:ascii="Arial" w:eastAsia="Times New Roman" w:hAnsi="Arial" w:cs="Arial"/>
          <w:b/>
          <w:sz w:val="24"/>
          <w:szCs w:val="24"/>
          <w:lang w:eastAsia="pl-PL"/>
        </w:rPr>
      </w:pPr>
      <w:r w:rsidRPr="00E312DD">
        <w:rPr>
          <w:rFonts w:ascii="Arial" w:eastAsia="Times New Roman" w:hAnsi="Arial" w:cs="Arial"/>
          <w:b/>
          <w:sz w:val="24"/>
          <w:szCs w:val="24"/>
          <w:lang w:eastAsia="pl-PL"/>
        </w:rPr>
        <w:t>Kryterium nr 3</w:t>
      </w:r>
    </w:p>
    <w:p w14:paraId="69EBD18D" w14:textId="77777777" w:rsidR="00391696" w:rsidRDefault="00391696" w:rsidP="003B5EEA">
      <w:pPr>
        <w:spacing w:after="240" w:line="276" w:lineRule="auto"/>
        <w:jc w:val="left"/>
        <w:rPr>
          <w:rFonts w:ascii="Arial" w:eastAsia="Times New Roman" w:hAnsi="Arial" w:cs="Arial"/>
          <w:b/>
          <w:sz w:val="24"/>
          <w:szCs w:val="24"/>
          <w:lang w:eastAsia="pl-PL"/>
        </w:rPr>
      </w:pPr>
      <w:r w:rsidRPr="00391696">
        <w:rPr>
          <w:rFonts w:ascii="Arial" w:eastAsia="Times New Roman" w:hAnsi="Arial" w:cs="Arial"/>
          <w:b/>
          <w:sz w:val="24"/>
          <w:szCs w:val="24"/>
          <w:lang w:eastAsia="pl-PL"/>
        </w:rPr>
        <w:t>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w:t>
      </w:r>
    </w:p>
    <w:p w14:paraId="16D2F062" w14:textId="77777777" w:rsidR="003B5EEA" w:rsidRPr="00E312DD" w:rsidRDefault="003B5EEA" w:rsidP="003B5EEA">
      <w:pPr>
        <w:spacing w:after="240" w:line="276" w:lineRule="auto"/>
        <w:jc w:val="left"/>
        <w:rPr>
          <w:rFonts w:ascii="Arial" w:eastAsia="Times New Roman" w:hAnsi="Arial" w:cs="Arial"/>
          <w:b/>
          <w:sz w:val="24"/>
          <w:szCs w:val="24"/>
          <w:lang w:eastAsia="pl-PL"/>
        </w:rPr>
      </w:pPr>
      <w:r w:rsidRPr="00E312DD">
        <w:rPr>
          <w:rFonts w:ascii="Arial" w:eastAsia="Times New Roman" w:hAnsi="Arial" w:cs="Arial"/>
          <w:b/>
          <w:sz w:val="24"/>
          <w:szCs w:val="24"/>
          <w:lang w:eastAsia="pl-PL"/>
        </w:rPr>
        <w:t>Kryterium nr 4</w:t>
      </w:r>
    </w:p>
    <w:p w14:paraId="355C9121" w14:textId="77777777" w:rsidR="00391696" w:rsidRPr="00391696" w:rsidRDefault="00391696" w:rsidP="00391696">
      <w:pPr>
        <w:spacing w:before="120" w:after="240" w:line="276" w:lineRule="auto"/>
        <w:jc w:val="left"/>
        <w:rPr>
          <w:rFonts w:ascii="Arial" w:eastAsia="Times New Roman" w:hAnsi="Arial" w:cs="Arial"/>
          <w:b/>
          <w:sz w:val="24"/>
          <w:szCs w:val="24"/>
          <w:lang w:eastAsia="pl-PL"/>
        </w:rPr>
      </w:pPr>
      <w:r w:rsidRPr="00391696">
        <w:rPr>
          <w:rFonts w:ascii="Arial" w:eastAsia="Times New Roman" w:hAnsi="Arial" w:cs="Arial"/>
          <w:b/>
          <w:sz w:val="24"/>
          <w:szCs w:val="24"/>
          <w:lang w:eastAsia="pl-PL"/>
        </w:rPr>
        <w:t xml:space="preserve">Projekt jest zgodny z Kartą Praw Podstawowych Unii Europejskiej z dnia 26 października 2012 r. (Dz. Urz. UE C 326 z 26.10.2012, str. 391), w zakresie odnoszącym się do sposobu realizacji i zakresu projektu. </w:t>
      </w:r>
    </w:p>
    <w:p w14:paraId="3B387B4D" w14:textId="797B5B32" w:rsidR="00391696" w:rsidRDefault="00391696" w:rsidP="00391696">
      <w:pPr>
        <w:spacing w:before="120" w:after="240" w:line="276" w:lineRule="auto"/>
        <w:jc w:val="left"/>
        <w:rPr>
          <w:rFonts w:ascii="Arial" w:eastAsia="Times New Roman" w:hAnsi="Arial" w:cs="Arial"/>
          <w:b/>
          <w:sz w:val="24"/>
          <w:szCs w:val="24"/>
          <w:lang w:eastAsia="pl-PL"/>
        </w:rPr>
      </w:pPr>
      <w:r w:rsidRPr="00391696">
        <w:rPr>
          <w:rFonts w:ascii="Arial" w:eastAsia="Times New Roman" w:hAnsi="Arial" w:cs="Arial"/>
          <w:b/>
          <w:sz w:val="24"/>
          <w:szCs w:val="24"/>
          <w:lang w:eastAsia="pl-PL"/>
        </w:rPr>
        <w:t xml:space="preserve">Zgodność projektu z Kartą Praw Podstawowych Unii Europejskiej z dnia 26 października 2012 r., na etapie oceny wniosku należy rozumieć jako brak sprzeczności pomiędzy zapisami projektu a wymogami tego dokumentu lub stwierdzenie, że te wymagania są neutralne wobec zakresu i zawartości </w:t>
      </w:r>
      <w:r w:rsidRPr="00391696">
        <w:rPr>
          <w:rFonts w:ascii="Arial" w:eastAsia="Times New Roman" w:hAnsi="Arial" w:cs="Arial"/>
          <w:b/>
          <w:sz w:val="24"/>
          <w:szCs w:val="24"/>
          <w:lang w:eastAsia="pl-PL"/>
        </w:rPr>
        <w:lastRenderedPageBreak/>
        <w:t>projektu. Dla wnioskodawców i ocieniających mogą być pomocne Wytyczne Komisji Europejskiej dotyczące zapewnienia poszanowania Karty praw podstawowych Unii Europejskiej przy wdrażaniu europejskich funduszy strukturalnych i inwestycyjnych, w szczególności załącznik nr III.</w:t>
      </w:r>
    </w:p>
    <w:p w14:paraId="00DF0A6D" w14:textId="77777777" w:rsidR="00391696" w:rsidRDefault="00391696" w:rsidP="00391696">
      <w:pPr>
        <w:spacing w:after="240" w:line="276" w:lineRule="auto"/>
        <w:jc w:val="left"/>
        <w:rPr>
          <w:rFonts w:ascii="Arial" w:eastAsia="Times New Roman" w:hAnsi="Arial" w:cs="Arial"/>
          <w:b/>
          <w:sz w:val="24"/>
          <w:szCs w:val="24"/>
          <w:lang w:eastAsia="pl-PL"/>
        </w:rPr>
      </w:pPr>
      <w:r>
        <w:rPr>
          <w:rFonts w:ascii="Arial" w:eastAsia="Times New Roman" w:hAnsi="Arial" w:cs="Arial"/>
          <w:b/>
          <w:sz w:val="24"/>
          <w:szCs w:val="24"/>
          <w:lang w:eastAsia="pl-PL"/>
        </w:rPr>
        <w:t>Kryterium nr 5</w:t>
      </w:r>
    </w:p>
    <w:p w14:paraId="079F95B9" w14:textId="77777777" w:rsidR="00391696" w:rsidRPr="00391696" w:rsidRDefault="00391696" w:rsidP="00391696">
      <w:pPr>
        <w:rPr>
          <w:rFonts w:ascii="Arial" w:hAnsi="Arial" w:cs="Arial"/>
          <w:b/>
          <w:sz w:val="24"/>
          <w:szCs w:val="24"/>
        </w:rPr>
      </w:pPr>
      <w:r w:rsidRPr="00391696">
        <w:rPr>
          <w:rFonts w:ascii="Arial" w:hAnsi="Arial" w:cs="Arial"/>
          <w:b/>
          <w:sz w:val="24"/>
          <w:szCs w:val="24"/>
        </w:rPr>
        <w:t xml:space="preserve">Projekt jest zgodny z Konwencją o Prawach Osób Niepełnosprawnych, sporządzoną w Nowym Jorku dnia 13 grudnia 2006 r. (Dz. U. z 2012 r. poz. 1169, z późn. zm.), w zakresie odnoszącym się do sposobu realizacji i zakresu projektu. </w:t>
      </w:r>
    </w:p>
    <w:p w14:paraId="103F8E70" w14:textId="77777777" w:rsidR="00391696" w:rsidRPr="00391696" w:rsidRDefault="00391696" w:rsidP="00391696">
      <w:pPr>
        <w:spacing w:after="240" w:line="276" w:lineRule="auto"/>
        <w:jc w:val="left"/>
        <w:rPr>
          <w:rFonts w:ascii="Arial" w:eastAsia="Times New Roman" w:hAnsi="Arial" w:cs="Arial"/>
          <w:b/>
          <w:sz w:val="24"/>
          <w:szCs w:val="24"/>
          <w:lang w:eastAsia="pl-PL"/>
        </w:rPr>
      </w:pPr>
      <w:r w:rsidRPr="00391696">
        <w:rPr>
          <w:rFonts w:ascii="Arial" w:hAnsi="Arial" w:cs="Arial"/>
          <w:b/>
          <w:sz w:val="24"/>
          <w:szCs w:val="24"/>
        </w:rPr>
        <w:t>Zgodność projektu z Konwencją o Pra</w:t>
      </w:r>
      <w:r w:rsidR="00050BDA">
        <w:rPr>
          <w:rFonts w:ascii="Arial" w:hAnsi="Arial" w:cs="Arial"/>
          <w:b/>
          <w:sz w:val="24"/>
          <w:szCs w:val="24"/>
        </w:rPr>
        <w:t xml:space="preserve">wach Osób Niepełnosprawnych, na </w:t>
      </w:r>
      <w:r w:rsidRPr="00391696">
        <w:rPr>
          <w:rFonts w:ascii="Arial" w:hAnsi="Arial" w:cs="Arial"/>
          <w:b/>
          <w:sz w:val="24"/>
          <w:szCs w:val="24"/>
        </w:rPr>
        <w:t xml:space="preserve">etapie oceny wniosku należy rozumieć </w:t>
      </w:r>
      <w:r w:rsidR="00050BDA">
        <w:rPr>
          <w:rFonts w:ascii="Arial" w:hAnsi="Arial" w:cs="Arial"/>
          <w:b/>
          <w:sz w:val="24"/>
          <w:szCs w:val="24"/>
        </w:rPr>
        <w:t xml:space="preserve">jako brak sprzeczności pomiędzy </w:t>
      </w:r>
      <w:r w:rsidRPr="00391696">
        <w:rPr>
          <w:rFonts w:ascii="Arial" w:hAnsi="Arial" w:cs="Arial"/>
          <w:b/>
          <w:sz w:val="24"/>
          <w:szCs w:val="24"/>
        </w:rPr>
        <w:t>zapisami projektu a wymogami tego dokumentu lub stwierdzenie, że te wymagania są neutralne wobec zakresu i zawartości projektu.</w:t>
      </w:r>
    </w:p>
    <w:p w14:paraId="71480E74" w14:textId="77777777" w:rsidR="00050BDA" w:rsidRDefault="00050BDA" w:rsidP="00050BDA">
      <w:pPr>
        <w:spacing w:after="240" w:line="276" w:lineRule="auto"/>
        <w:jc w:val="left"/>
        <w:rPr>
          <w:rFonts w:ascii="Arial" w:eastAsia="Times New Roman" w:hAnsi="Arial" w:cs="Arial"/>
          <w:b/>
          <w:sz w:val="24"/>
          <w:szCs w:val="24"/>
          <w:lang w:eastAsia="pl-PL"/>
        </w:rPr>
      </w:pPr>
      <w:r>
        <w:rPr>
          <w:rFonts w:ascii="Arial" w:eastAsia="Times New Roman" w:hAnsi="Arial" w:cs="Arial"/>
          <w:b/>
          <w:sz w:val="24"/>
          <w:szCs w:val="24"/>
          <w:lang w:eastAsia="pl-PL"/>
        </w:rPr>
        <w:t>Kryterium nr 6</w:t>
      </w:r>
    </w:p>
    <w:p w14:paraId="745F5D54" w14:textId="77777777" w:rsidR="00391696" w:rsidRDefault="00050BDA" w:rsidP="00391696">
      <w:pPr>
        <w:spacing w:before="120" w:after="240" w:line="276" w:lineRule="auto"/>
        <w:jc w:val="left"/>
        <w:rPr>
          <w:rFonts w:ascii="Arial" w:eastAsia="Times New Roman" w:hAnsi="Arial" w:cs="Arial"/>
          <w:b/>
          <w:sz w:val="24"/>
          <w:szCs w:val="24"/>
          <w:lang w:eastAsia="pl-PL"/>
        </w:rPr>
      </w:pPr>
      <w:r w:rsidRPr="00050BDA">
        <w:rPr>
          <w:rFonts w:ascii="Arial" w:eastAsia="Times New Roman" w:hAnsi="Arial" w:cs="Arial"/>
          <w:b/>
          <w:sz w:val="24"/>
          <w:szCs w:val="24"/>
          <w:lang w:eastAsia="pl-PL"/>
        </w:rPr>
        <w:t>W trakcie oceny nie stwierdzono niezgodności z prawodawstwem krajowym w zakresie odnoszącym się do sposobu realizacji i zakresu projektu oraz wnioskodawcy.</w:t>
      </w:r>
    </w:p>
    <w:p w14:paraId="732B59F4" w14:textId="3FCE803C" w:rsidR="0075164E" w:rsidRPr="008E6893" w:rsidRDefault="0075164E" w:rsidP="00EC0290">
      <w:pPr>
        <w:spacing w:before="120" w:line="276" w:lineRule="auto"/>
        <w:jc w:val="left"/>
        <w:rPr>
          <w:rFonts w:ascii="Arial" w:eastAsia="Times New Roman" w:hAnsi="Arial" w:cs="Arial"/>
          <w:sz w:val="24"/>
          <w:szCs w:val="24"/>
          <w:lang w:eastAsia="pl-PL"/>
        </w:rPr>
      </w:pPr>
      <w:r w:rsidRPr="008E6893">
        <w:rPr>
          <w:rFonts w:ascii="Arial" w:eastAsia="Times New Roman" w:hAnsi="Arial" w:cs="Arial"/>
          <w:sz w:val="24"/>
          <w:szCs w:val="24"/>
          <w:lang w:eastAsia="pl-PL"/>
        </w:rPr>
        <w:t xml:space="preserve">Jeżeli oceniający uzna, że projekt nie spełnia któregokolwiek z kryteriów horyzontalnych, odpowiednio odnotowuje ten fakt na karcie oceny merytorycznej, uzasadnia decyzję o uznaniu danego kryterium horyzontalnego za niespełnione i wskazuje, że projekt powinien zostać </w:t>
      </w:r>
      <w:r w:rsidR="002E4D32">
        <w:rPr>
          <w:rFonts w:ascii="Arial" w:eastAsia="Times New Roman" w:hAnsi="Arial" w:cs="Arial"/>
          <w:sz w:val="24"/>
          <w:szCs w:val="24"/>
          <w:lang w:eastAsia="pl-PL"/>
        </w:rPr>
        <w:t>skierowany do poprawy</w:t>
      </w:r>
      <w:r w:rsidRPr="008E6893">
        <w:rPr>
          <w:rFonts w:ascii="Arial" w:eastAsia="Times New Roman" w:hAnsi="Arial" w:cs="Arial"/>
          <w:sz w:val="24"/>
          <w:szCs w:val="24"/>
          <w:lang w:eastAsia="pl-PL"/>
        </w:rPr>
        <w:t>.</w:t>
      </w:r>
    </w:p>
    <w:p w14:paraId="2D5A950F" w14:textId="77777777" w:rsidR="00B61888" w:rsidRPr="00257380" w:rsidRDefault="00B61888" w:rsidP="00050BDA">
      <w:pPr>
        <w:pStyle w:val="Nagwek3"/>
        <w:numPr>
          <w:ilvl w:val="2"/>
          <w:numId w:val="10"/>
        </w:numPr>
        <w:spacing w:before="240" w:after="240" w:line="276" w:lineRule="auto"/>
        <w:ind w:hanging="11"/>
        <w:jc w:val="left"/>
        <w:rPr>
          <w:rFonts w:eastAsia="Times New Roman"/>
          <w:sz w:val="24"/>
          <w:szCs w:val="24"/>
          <w:lang w:eastAsia="pl-PL"/>
        </w:rPr>
      </w:pPr>
      <w:bookmarkStart w:id="107" w:name="_Toc130973297"/>
      <w:r w:rsidRPr="00257380">
        <w:rPr>
          <w:rFonts w:eastAsia="Times New Roman"/>
          <w:sz w:val="24"/>
          <w:szCs w:val="24"/>
          <w:lang w:eastAsia="pl-PL"/>
        </w:rPr>
        <w:t>Kryteria merytoryczne</w:t>
      </w:r>
      <w:bookmarkEnd w:id="107"/>
      <w:r w:rsidR="005972BF" w:rsidRPr="00257380">
        <w:rPr>
          <w:rFonts w:asciiTheme="minorHAnsi" w:eastAsia="Times New Roman" w:hAnsiTheme="minorHAnsi" w:cstheme="minorBidi"/>
          <w:b w:val="0"/>
          <w:bCs w:val="0"/>
          <w:color w:val="auto"/>
          <w:sz w:val="24"/>
          <w:szCs w:val="24"/>
          <w:lang w:eastAsia="pl-PL"/>
        </w:rPr>
        <w:t xml:space="preserve"> </w:t>
      </w:r>
    </w:p>
    <w:p w14:paraId="61E7CEEB" w14:textId="292AAFC1" w:rsidR="00A41BB5" w:rsidRPr="008E6893" w:rsidRDefault="00B61888" w:rsidP="00692402">
      <w:pPr>
        <w:spacing w:line="276" w:lineRule="auto"/>
        <w:jc w:val="left"/>
        <w:rPr>
          <w:rFonts w:ascii="Arial" w:hAnsi="Arial" w:cs="Arial"/>
          <w:sz w:val="24"/>
          <w:szCs w:val="24"/>
          <w:lang w:eastAsia="pl-PL"/>
        </w:rPr>
      </w:pPr>
      <w:r w:rsidRPr="00692402">
        <w:rPr>
          <w:rFonts w:ascii="Arial" w:hAnsi="Arial" w:cs="Arial"/>
          <w:sz w:val="24"/>
          <w:szCs w:val="24"/>
          <w:lang w:eastAsia="pl-PL"/>
        </w:rPr>
        <w:t xml:space="preserve">Ogólne kryteria merytoryczne dotyczą treści wniosku, wiarygodności i zdolności wnioskodawcy do podjęcia realizacji projektu oraz zasad finansowania projektów w ramach </w:t>
      </w:r>
      <w:r w:rsidR="00257380" w:rsidRPr="00692402">
        <w:rPr>
          <w:rFonts w:ascii="Arial" w:hAnsi="Arial" w:cs="Arial"/>
          <w:sz w:val="24"/>
          <w:szCs w:val="24"/>
          <w:lang w:eastAsia="pl-PL"/>
        </w:rPr>
        <w:t>FERS</w:t>
      </w:r>
      <w:r w:rsidRPr="00692402">
        <w:rPr>
          <w:rFonts w:ascii="Arial" w:hAnsi="Arial" w:cs="Arial"/>
          <w:sz w:val="24"/>
          <w:szCs w:val="24"/>
          <w:lang w:eastAsia="pl-PL"/>
        </w:rPr>
        <w:t xml:space="preserve">. Ogólne kryteria merytoryczne mają charakter uniwersalny, tj. odnoszą się do wszystkich projektów realizowanych w ramach </w:t>
      </w:r>
      <w:r w:rsidR="00257380" w:rsidRPr="00692402">
        <w:rPr>
          <w:rFonts w:ascii="Arial" w:hAnsi="Arial" w:cs="Arial"/>
          <w:sz w:val="24"/>
          <w:szCs w:val="24"/>
          <w:lang w:eastAsia="pl-PL"/>
        </w:rPr>
        <w:t>FERS</w:t>
      </w:r>
      <w:r w:rsidRPr="00692402">
        <w:rPr>
          <w:rFonts w:ascii="Arial" w:hAnsi="Arial" w:cs="Arial"/>
          <w:sz w:val="24"/>
          <w:szCs w:val="24"/>
          <w:lang w:eastAsia="pl-PL"/>
        </w:rPr>
        <w:t>.</w:t>
      </w:r>
    </w:p>
    <w:p w14:paraId="14FA0915" w14:textId="77777777" w:rsidR="00C53B75" w:rsidRPr="008E6893" w:rsidRDefault="00C53B75" w:rsidP="00EC0290">
      <w:pPr>
        <w:spacing w:after="0" w:line="276" w:lineRule="auto"/>
        <w:jc w:val="left"/>
        <w:rPr>
          <w:rFonts w:ascii="Arial" w:hAnsi="Arial" w:cs="Arial"/>
          <w:sz w:val="24"/>
          <w:szCs w:val="24"/>
          <w:lang w:eastAsia="pl-PL"/>
        </w:rPr>
      </w:pPr>
    </w:p>
    <w:p w14:paraId="573B19D5" w14:textId="77777777" w:rsidR="00D0345A" w:rsidRPr="00E962F1" w:rsidRDefault="00050BDA" w:rsidP="00E962F1">
      <w:pPr>
        <w:spacing w:line="276" w:lineRule="auto"/>
        <w:jc w:val="left"/>
        <w:rPr>
          <w:rFonts w:ascii="Arial" w:hAnsi="Arial" w:cs="Arial"/>
          <w:b/>
          <w:sz w:val="24"/>
          <w:szCs w:val="24"/>
          <w:lang w:eastAsia="pl-PL"/>
        </w:rPr>
      </w:pPr>
      <w:r w:rsidRPr="00E962F1">
        <w:rPr>
          <w:rFonts w:ascii="Arial" w:hAnsi="Arial" w:cs="Arial"/>
          <w:b/>
          <w:sz w:val="24"/>
          <w:szCs w:val="24"/>
          <w:lang w:eastAsia="pl-PL"/>
        </w:rPr>
        <w:t>Kryterium nr 1</w:t>
      </w:r>
    </w:p>
    <w:p w14:paraId="115AEADB" w14:textId="77777777" w:rsidR="00050BDA" w:rsidRPr="00E962F1" w:rsidRDefault="00050BDA" w:rsidP="00E962F1">
      <w:pPr>
        <w:spacing w:after="0" w:line="276" w:lineRule="auto"/>
        <w:rPr>
          <w:rFonts w:ascii="Arial" w:hAnsi="Arial" w:cs="Arial"/>
          <w:b/>
          <w:bCs/>
          <w:sz w:val="24"/>
          <w:szCs w:val="24"/>
        </w:rPr>
      </w:pPr>
      <w:r w:rsidRPr="00E962F1">
        <w:rPr>
          <w:rFonts w:ascii="Arial" w:hAnsi="Arial" w:cs="Arial"/>
          <w:b/>
          <w:bCs/>
          <w:sz w:val="24"/>
          <w:szCs w:val="24"/>
        </w:rPr>
        <w:t xml:space="preserve">Adekwatność doboru grupy docelowej do właściwego typu projektu FERS wskazanego </w:t>
      </w:r>
      <w:r w:rsidRPr="00E962F1">
        <w:rPr>
          <w:rFonts w:ascii="Arial" w:hAnsi="Arial" w:cs="Arial"/>
          <w:b/>
          <w:bCs/>
          <w:sz w:val="24"/>
          <w:szCs w:val="24"/>
        </w:rPr>
        <w:br/>
        <w:t>w Rocznym Planie Działania oraz jakość diagnozy specyfiki i sytuacji tej grupy</w:t>
      </w:r>
      <w:r w:rsidRPr="00E962F1">
        <w:rPr>
          <w:rStyle w:val="Odwoanieprzypisudolnego"/>
          <w:rFonts w:ascii="Arial" w:hAnsi="Arial" w:cs="Arial"/>
          <w:b/>
          <w:bCs/>
          <w:sz w:val="24"/>
          <w:szCs w:val="24"/>
        </w:rPr>
        <w:footnoteReference w:id="4"/>
      </w:r>
      <w:r w:rsidRPr="00E962F1">
        <w:rPr>
          <w:rFonts w:ascii="Arial" w:hAnsi="Arial" w:cs="Arial"/>
          <w:b/>
          <w:bCs/>
          <w:sz w:val="24"/>
          <w:szCs w:val="24"/>
        </w:rPr>
        <w:t>, w tym opis:</w:t>
      </w:r>
    </w:p>
    <w:p w14:paraId="67F08B4E" w14:textId="77777777" w:rsidR="00050BDA" w:rsidRPr="00E962F1" w:rsidRDefault="00050BDA" w:rsidP="00E962F1">
      <w:pPr>
        <w:pStyle w:val="Akapitzlist"/>
        <w:numPr>
          <w:ilvl w:val="0"/>
          <w:numId w:val="25"/>
        </w:numPr>
        <w:spacing w:after="0" w:line="276" w:lineRule="auto"/>
        <w:jc w:val="left"/>
        <w:rPr>
          <w:rFonts w:ascii="Arial" w:hAnsi="Arial" w:cs="Arial"/>
          <w:b/>
          <w:bCs/>
          <w:sz w:val="24"/>
          <w:szCs w:val="24"/>
        </w:rPr>
      </w:pPr>
      <w:r w:rsidRPr="00E962F1">
        <w:rPr>
          <w:rFonts w:ascii="Arial" w:hAnsi="Arial" w:cs="Arial"/>
          <w:b/>
          <w:bCs/>
          <w:sz w:val="24"/>
          <w:szCs w:val="24"/>
        </w:rPr>
        <w:t>istotnych cech uczestników oraz podmiotów obejmowanych wsparciem;</w:t>
      </w:r>
    </w:p>
    <w:p w14:paraId="121D0E93" w14:textId="77777777" w:rsidR="00050BDA" w:rsidRPr="00E962F1" w:rsidRDefault="00050BDA" w:rsidP="00E962F1">
      <w:pPr>
        <w:pStyle w:val="Akapitzlist"/>
        <w:numPr>
          <w:ilvl w:val="0"/>
          <w:numId w:val="25"/>
        </w:numPr>
        <w:spacing w:after="0" w:line="276" w:lineRule="auto"/>
        <w:jc w:val="left"/>
        <w:rPr>
          <w:rFonts w:ascii="Arial" w:hAnsi="Arial" w:cs="Arial"/>
          <w:b/>
          <w:bCs/>
          <w:sz w:val="24"/>
          <w:szCs w:val="24"/>
        </w:rPr>
      </w:pPr>
      <w:r w:rsidRPr="00E962F1">
        <w:rPr>
          <w:rFonts w:ascii="Arial" w:hAnsi="Arial" w:cs="Arial"/>
          <w:b/>
          <w:bCs/>
          <w:sz w:val="24"/>
          <w:szCs w:val="24"/>
        </w:rPr>
        <w:lastRenderedPageBreak/>
        <w:t>barier, na które napotykają uczestnicy projektu i podmioty obejmowane wsparciem;</w:t>
      </w:r>
    </w:p>
    <w:p w14:paraId="7FC4CBB4" w14:textId="77777777" w:rsidR="00050BDA" w:rsidRPr="00E962F1" w:rsidRDefault="00050BDA" w:rsidP="003C2E15">
      <w:pPr>
        <w:pStyle w:val="Akapitzlist"/>
        <w:numPr>
          <w:ilvl w:val="0"/>
          <w:numId w:val="25"/>
        </w:numPr>
        <w:spacing w:after="0" w:line="276" w:lineRule="auto"/>
        <w:jc w:val="left"/>
        <w:rPr>
          <w:rFonts w:ascii="Arial" w:hAnsi="Arial" w:cs="Arial"/>
          <w:b/>
          <w:bCs/>
          <w:sz w:val="24"/>
          <w:szCs w:val="24"/>
        </w:rPr>
      </w:pPr>
      <w:r w:rsidRPr="00E962F1">
        <w:rPr>
          <w:rFonts w:ascii="Arial" w:hAnsi="Arial" w:cs="Arial"/>
          <w:b/>
          <w:bCs/>
          <w:sz w:val="24"/>
          <w:szCs w:val="24"/>
        </w:rPr>
        <w:t>potrzeb i oczekiwań uczestników projektu i ww. podmiotów w kontekście wsparcia, które ma być udzielane w ramach projektu</w:t>
      </w:r>
      <w:r w:rsidR="003C2E15">
        <w:rPr>
          <w:rFonts w:ascii="Arial" w:hAnsi="Arial" w:cs="Arial"/>
          <w:b/>
          <w:bCs/>
          <w:sz w:val="24"/>
          <w:szCs w:val="24"/>
        </w:rPr>
        <w:t xml:space="preserve"> </w:t>
      </w:r>
      <w:r w:rsidR="003C2E15" w:rsidRPr="003C2E15">
        <w:rPr>
          <w:rFonts w:ascii="Arial" w:hAnsi="Arial" w:cs="Arial"/>
          <w:b/>
          <w:bCs/>
          <w:sz w:val="24"/>
          <w:szCs w:val="24"/>
        </w:rPr>
        <w:t>oraz wskazanie źródeł tych informacji</w:t>
      </w:r>
      <w:r w:rsidRPr="00E962F1">
        <w:rPr>
          <w:rFonts w:ascii="Arial" w:hAnsi="Arial" w:cs="Arial"/>
          <w:b/>
          <w:bCs/>
          <w:sz w:val="24"/>
          <w:szCs w:val="24"/>
        </w:rPr>
        <w:t>;</w:t>
      </w:r>
    </w:p>
    <w:p w14:paraId="3BC7C256" w14:textId="77777777" w:rsidR="00050BDA" w:rsidRPr="00E962F1" w:rsidRDefault="00050BDA" w:rsidP="00E962F1">
      <w:pPr>
        <w:pStyle w:val="Akapitzlist"/>
        <w:numPr>
          <w:ilvl w:val="0"/>
          <w:numId w:val="25"/>
        </w:numPr>
        <w:spacing w:after="0" w:line="276" w:lineRule="auto"/>
        <w:jc w:val="left"/>
        <w:rPr>
          <w:rFonts w:ascii="Arial" w:hAnsi="Arial" w:cs="Arial"/>
          <w:b/>
          <w:bCs/>
          <w:sz w:val="24"/>
          <w:szCs w:val="24"/>
        </w:rPr>
      </w:pPr>
      <w:r w:rsidRPr="00E962F1">
        <w:rPr>
          <w:rFonts w:ascii="Arial" w:hAnsi="Arial" w:cs="Arial"/>
          <w:b/>
          <w:bCs/>
          <w:sz w:val="24"/>
          <w:szCs w:val="24"/>
        </w:rPr>
        <w:t>sposobu rekrutacji uczestników projektu i podmiotów obejmowanych wsparciem, w tym kryteriów rekrutacji.</w:t>
      </w:r>
    </w:p>
    <w:p w14:paraId="79772026" w14:textId="77777777" w:rsidR="00050BDA" w:rsidRPr="00E962F1" w:rsidRDefault="00050BDA" w:rsidP="00E962F1">
      <w:pPr>
        <w:spacing w:line="276" w:lineRule="auto"/>
        <w:jc w:val="left"/>
        <w:rPr>
          <w:rFonts w:ascii="Arial" w:hAnsi="Arial" w:cs="Arial"/>
          <w:b/>
          <w:bCs/>
          <w:sz w:val="24"/>
          <w:szCs w:val="24"/>
        </w:rPr>
      </w:pPr>
    </w:p>
    <w:p w14:paraId="6A1959DF" w14:textId="77777777" w:rsidR="00050BDA" w:rsidRPr="00E962F1" w:rsidRDefault="00050BDA" w:rsidP="00E962F1">
      <w:pPr>
        <w:spacing w:line="276" w:lineRule="auto"/>
        <w:jc w:val="left"/>
        <w:rPr>
          <w:rFonts w:ascii="Arial" w:hAnsi="Arial" w:cs="Arial"/>
          <w:b/>
          <w:sz w:val="24"/>
          <w:szCs w:val="24"/>
          <w:lang w:eastAsia="pl-PL"/>
        </w:rPr>
      </w:pPr>
      <w:r w:rsidRPr="00E962F1">
        <w:rPr>
          <w:rFonts w:ascii="Arial" w:hAnsi="Arial" w:cs="Arial"/>
          <w:b/>
          <w:sz w:val="24"/>
          <w:szCs w:val="24"/>
          <w:lang w:eastAsia="pl-PL"/>
        </w:rPr>
        <w:t>Kryterium nr 2</w:t>
      </w:r>
    </w:p>
    <w:p w14:paraId="6999BAD1" w14:textId="38A6BA93" w:rsidR="00050BDA" w:rsidRPr="00E962F1" w:rsidRDefault="00050BDA" w:rsidP="00E962F1">
      <w:pPr>
        <w:spacing w:before="100" w:beforeAutospacing="1" w:after="0" w:line="276" w:lineRule="auto"/>
        <w:rPr>
          <w:rFonts w:ascii="Arial" w:hAnsi="Arial" w:cs="Arial"/>
          <w:b/>
          <w:bCs/>
          <w:sz w:val="24"/>
          <w:szCs w:val="24"/>
        </w:rPr>
      </w:pPr>
      <w:r w:rsidRPr="00E962F1">
        <w:rPr>
          <w:rFonts w:ascii="Arial" w:hAnsi="Arial" w:cs="Arial"/>
          <w:b/>
          <w:bCs/>
          <w:sz w:val="24"/>
          <w:szCs w:val="24"/>
        </w:rPr>
        <w:t>Trafność doboru i spójność zadań i wskaźników przewidzianych d</w:t>
      </w:r>
      <w:r w:rsidR="00967581">
        <w:rPr>
          <w:rFonts w:ascii="Arial" w:hAnsi="Arial" w:cs="Arial"/>
          <w:b/>
          <w:bCs/>
          <w:sz w:val="24"/>
          <w:szCs w:val="24"/>
        </w:rPr>
        <w:t xml:space="preserve">o realizacji w ramach projektu </w:t>
      </w:r>
      <w:r w:rsidRPr="00E962F1">
        <w:rPr>
          <w:rFonts w:ascii="Arial" w:hAnsi="Arial" w:cs="Arial"/>
          <w:b/>
          <w:bCs/>
          <w:sz w:val="24"/>
          <w:szCs w:val="24"/>
        </w:rPr>
        <w:t>w tym:</w:t>
      </w:r>
    </w:p>
    <w:p w14:paraId="49A0D8F7" w14:textId="77777777" w:rsidR="00050BDA" w:rsidRPr="00E962F1" w:rsidRDefault="00050BDA" w:rsidP="00E962F1">
      <w:pPr>
        <w:pStyle w:val="Akapitzlist"/>
        <w:numPr>
          <w:ilvl w:val="0"/>
          <w:numId w:val="26"/>
        </w:numPr>
        <w:spacing w:after="0" w:line="276" w:lineRule="auto"/>
        <w:jc w:val="left"/>
        <w:rPr>
          <w:rFonts w:ascii="Arial" w:hAnsi="Arial" w:cs="Arial"/>
          <w:b/>
          <w:bCs/>
          <w:sz w:val="24"/>
          <w:szCs w:val="24"/>
        </w:rPr>
      </w:pPr>
      <w:r w:rsidRPr="00E962F1">
        <w:rPr>
          <w:rFonts w:ascii="Arial" w:hAnsi="Arial" w:cs="Arial"/>
          <w:b/>
          <w:bCs/>
          <w:sz w:val="24"/>
          <w:szCs w:val="24"/>
        </w:rPr>
        <w:t>uzasadnienie potrzeby realizacji zadań;</w:t>
      </w:r>
    </w:p>
    <w:p w14:paraId="3AB04AEE" w14:textId="77777777" w:rsidR="00050BDA" w:rsidRPr="00E962F1" w:rsidRDefault="00050BDA" w:rsidP="00E962F1">
      <w:pPr>
        <w:pStyle w:val="Akapitzlist"/>
        <w:numPr>
          <w:ilvl w:val="0"/>
          <w:numId w:val="26"/>
        </w:numPr>
        <w:spacing w:after="0" w:line="276" w:lineRule="auto"/>
        <w:jc w:val="left"/>
        <w:rPr>
          <w:rFonts w:ascii="Arial" w:hAnsi="Arial" w:cs="Arial"/>
          <w:b/>
          <w:bCs/>
          <w:sz w:val="24"/>
          <w:szCs w:val="24"/>
        </w:rPr>
      </w:pPr>
      <w:r w:rsidRPr="00E962F1">
        <w:rPr>
          <w:rFonts w:ascii="Arial" w:hAnsi="Arial" w:cs="Arial"/>
          <w:b/>
          <w:bCs/>
          <w:sz w:val="24"/>
          <w:szCs w:val="24"/>
        </w:rPr>
        <w:t>planowany sposób realizacji zadań;</w:t>
      </w:r>
    </w:p>
    <w:p w14:paraId="18376614" w14:textId="77777777" w:rsidR="00050BDA" w:rsidRPr="00E962F1" w:rsidRDefault="00050BDA" w:rsidP="00E962F1">
      <w:pPr>
        <w:pStyle w:val="Akapitzlist"/>
        <w:numPr>
          <w:ilvl w:val="0"/>
          <w:numId w:val="26"/>
        </w:numPr>
        <w:spacing w:after="0" w:line="276" w:lineRule="auto"/>
        <w:jc w:val="left"/>
        <w:rPr>
          <w:rFonts w:ascii="Arial" w:hAnsi="Arial" w:cs="Arial"/>
          <w:b/>
          <w:bCs/>
          <w:sz w:val="24"/>
          <w:szCs w:val="24"/>
        </w:rPr>
      </w:pPr>
      <w:r w:rsidRPr="00E962F1">
        <w:rPr>
          <w:rFonts w:ascii="Arial" w:hAnsi="Arial" w:cs="Arial"/>
          <w:b/>
          <w:bCs/>
          <w:sz w:val="24"/>
          <w:szCs w:val="24"/>
        </w:rPr>
        <w:t xml:space="preserve">uzasadnienie wyboru partnerów do realizacji poszczególnych zadań (o ile dotyczy); </w:t>
      </w:r>
    </w:p>
    <w:p w14:paraId="2053CA09" w14:textId="77777777" w:rsidR="00050BDA" w:rsidRPr="00E962F1" w:rsidRDefault="00050BDA" w:rsidP="00E962F1">
      <w:pPr>
        <w:pStyle w:val="Akapitzlist"/>
        <w:numPr>
          <w:ilvl w:val="0"/>
          <w:numId w:val="26"/>
        </w:numPr>
        <w:spacing w:after="0" w:line="276" w:lineRule="auto"/>
        <w:jc w:val="left"/>
        <w:rPr>
          <w:rFonts w:ascii="Arial" w:hAnsi="Arial" w:cs="Arial"/>
          <w:b/>
          <w:bCs/>
          <w:sz w:val="24"/>
          <w:szCs w:val="24"/>
        </w:rPr>
      </w:pPr>
      <w:r w:rsidRPr="00E962F1">
        <w:rPr>
          <w:rFonts w:ascii="Arial" w:hAnsi="Arial" w:cs="Arial"/>
          <w:b/>
          <w:bCs/>
          <w:sz w:val="24"/>
          <w:szCs w:val="24"/>
        </w:rPr>
        <w:t>istotność zadań z punktu widzenia potrzeb grupy docelowej;</w:t>
      </w:r>
    </w:p>
    <w:p w14:paraId="497A7AA9" w14:textId="549891FC" w:rsidR="00050BDA" w:rsidRPr="00E962F1" w:rsidRDefault="00050BDA" w:rsidP="00E962F1">
      <w:pPr>
        <w:pStyle w:val="Akapitzlist"/>
        <w:numPr>
          <w:ilvl w:val="0"/>
          <w:numId w:val="26"/>
        </w:numPr>
        <w:spacing w:after="0" w:line="276" w:lineRule="auto"/>
        <w:jc w:val="left"/>
        <w:rPr>
          <w:rFonts w:ascii="Arial" w:hAnsi="Arial" w:cs="Arial"/>
          <w:b/>
          <w:bCs/>
          <w:sz w:val="24"/>
          <w:szCs w:val="24"/>
        </w:rPr>
      </w:pPr>
      <w:r w:rsidRPr="00E962F1">
        <w:rPr>
          <w:rFonts w:ascii="Arial" w:hAnsi="Arial" w:cs="Arial"/>
          <w:b/>
          <w:bCs/>
          <w:sz w:val="24"/>
          <w:szCs w:val="24"/>
        </w:rPr>
        <w:t>odpowiednie zastosowanie i dobór wskaźników monitorowania FERS i wskaźników specyficznych dla danego projektu określonych samodzielnie przez wnioskodawcę (o ile dotyczy);</w:t>
      </w:r>
    </w:p>
    <w:p w14:paraId="7AC0727E" w14:textId="77777777" w:rsidR="00050BDA" w:rsidRPr="00E962F1" w:rsidRDefault="00050BDA" w:rsidP="00E962F1">
      <w:pPr>
        <w:pStyle w:val="Akapitzlist"/>
        <w:numPr>
          <w:ilvl w:val="0"/>
          <w:numId w:val="26"/>
        </w:numPr>
        <w:spacing w:after="0" w:line="276" w:lineRule="auto"/>
        <w:jc w:val="left"/>
        <w:rPr>
          <w:rFonts w:ascii="Arial" w:hAnsi="Arial" w:cs="Arial"/>
          <w:b/>
          <w:bCs/>
          <w:sz w:val="24"/>
          <w:szCs w:val="24"/>
        </w:rPr>
      </w:pPr>
      <w:r w:rsidRPr="00E962F1">
        <w:rPr>
          <w:rFonts w:ascii="Arial" w:hAnsi="Arial" w:cs="Arial"/>
          <w:b/>
          <w:bCs/>
          <w:sz w:val="24"/>
          <w:szCs w:val="24"/>
        </w:rPr>
        <w:t>odpowiednie oszacowanie wartości wskaźników monitorowania FERS i wskaźników specyficznych dla danego projektu określonych we wniosku o dofinansowanie (o ile dotyczy), które zostaną osiągnięte w ramach projektu;</w:t>
      </w:r>
    </w:p>
    <w:p w14:paraId="43F54874" w14:textId="77777777" w:rsidR="00050BDA" w:rsidRPr="00E962F1" w:rsidRDefault="00050BDA" w:rsidP="00E962F1">
      <w:pPr>
        <w:pStyle w:val="Akapitzlist"/>
        <w:numPr>
          <w:ilvl w:val="0"/>
          <w:numId w:val="26"/>
        </w:numPr>
        <w:spacing w:after="0" w:line="276" w:lineRule="auto"/>
        <w:jc w:val="left"/>
        <w:rPr>
          <w:rFonts w:ascii="Arial" w:hAnsi="Arial" w:cs="Arial"/>
          <w:b/>
          <w:bCs/>
          <w:sz w:val="24"/>
          <w:szCs w:val="24"/>
        </w:rPr>
      </w:pPr>
      <w:r w:rsidRPr="00E962F1">
        <w:rPr>
          <w:rFonts w:ascii="Arial" w:hAnsi="Arial" w:cs="Arial"/>
          <w:b/>
          <w:bCs/>
          <w:sz w:val="24"/>
          <w:szCs w:val="24"/>
        </w:rPr>
        <w:t xml:space="preserve">odpowiedni sposób pomiaru wskaźników monitorowania FERS i wskaźników specyficznych dla danego projektu określonych we wniosku o dofinansowanie (o ile dotyczy);  </w:t>
      </w:r>
    </w:p>
    <w:p w14:paraId="33E96D92" w14:textId="77777777" w:rsidR="00050BDA" w:rsidRPr="00E962F1" w:rsidRDefault="00050BDA" w:rsidP="00E962F1">
      <w:pPr>
        <w:pStyle w:val="Akapitzlist"/>
        <w:numPr>
          <w:ilvl w:val="0"/>
          <w:numId w:val="26"/>
        </w:numPr>
        <w:spacing w:after="0" w:line="276" w:lineRule="auto"/>
        <w:jc w:val="left"/>
        <w:rPr>
          <w:rFonts w:ascii="Arial" w:hAnsi="Arial" w:cs="Arial"/>
          <w:b/>
          <w:bCs/>
          <w:sz w:val="24"/>
          <w:szCs w:val="24"/>
        </w:rPr>
      </w:pPr>
      <w:r w:rsidRPr="00E962F1">
        <w:rPr>
          <w:rFonts w:ascii="Arial" w:hAnsi="Arial" w:cs="Arial"/>
          <w:b/>
          <w:bCs/>
          <w:sz w:val="24"/>
          <w:szCs w:val="24"/>
        </w:rPr>
        <w:t>odpowiedni sposób, w jaki zostanie zachowana trwałość rezultatów projektu (o ile dotyczy).</w:t>
      </w:r>
    </w:p>
    <w:p w14:paraId="1D1D554E" w14:textId="77777777" w:rsidR="00050BDA" w:rsidRPr="00E962F1" w:rsidRDefault="00050BDA" w:rsidP="00E962F1">
      <w:pPr>
        <w:pStyle w:val="Akapitzlist"/>
        <w:spacing w:after="0" w:line="276" w:lineRule="auto"/>
        <w:jc w:val="left"/>
        <w:rPr>
          <w:rFonts w:ascii="Arial" w:hAnsi="Arial" w:cs="Arial"/>
          <w:b/>
          <w:bCs/>
          <w:sz w:val="24"/>
          <w:szCs w:val="24"/>
        </w:rPr>
      </w:pPr>
    </w:p>
    <w:p w14:paraId="095E4DF5" w14:textId="77777777" w:rsidR="00050BDA" w:rsidRPr="00E962F1" w:rsidRDefault="00050BDA" w:rsidP="00E962F1">
      <w:pPr>
        <w:spacing w:line="276" w:lineRule="auto"/>
        <w:jc w:val="left"/>
        <w:rPr>
          <w:rFonts w:ascii="Arial" w:hAnsi="Arial" w:cs="Arial"/>
          <w:b/>
          <w:sz w:val="24"/>
          <w:szCs w:val="24"/>
          <w:lang w:eastAsia="pl-PL"/>
        </w:rPr>
      </w:pPr>
      <w:r w:rsidRPr="00E962F1">
        <w:rPr>
          <w:rFonts w:ascii="Arial" w:hAnsi="Arial" w:cs="Arial"/>
          <w:b/>
          <w:sz w:val="24"/>
          <w:szCs w:val="24"/>
          <w:lang w:eastAsia="pl-PL"/>
        </w:rPr>
        <w:t>Kryterium nr 3</w:t>
      </w:r>
    </w:p>
    <w:p w14:paraId="01E16176" w14:textId="77777777" w:rsidR="00050BDA" w:rsidRPr="00E962F1" w:rsidRDefault="00050BDA" w:rsidP="00E962F1">
      <w:pPr>
        <w:spacing w:after="0" w:line="276" w:lineRule="auto"/>
        <w:jc w:val="left"/>
        <w:rPr>
          <w:rFonts w:ascii="Arial" w:eastAsia="Calibri" w:hAnsi="Arial" w:cs="Arial"/>
          <w:b/>
          <w:bCs/>
          <w:sz w:val="24"/>
          <w:szCs w:val="24"/>
        </w:rPr>
      </w:pPr>
      <w:r w:rsidRPr="00E962F1">
        <w:rPr>
          <w:rFonts w:ascii="Arial" w:eastAsia="Calibri" w:hAnsi="Arial" w:cs="Arial"/>
          <w:b/>
          <w:bCs/>
          <w:sz w:val="24"/>
          <w:szCs w:val="24"/>
        </w:rPr>
        <w:t>Stopień zaangażowania potencjału wnioskodawcy i partnerów (o ile dotyczy), tj.:</w:t>
      </w:r>
    </w:p>
    <w:p w14:paraId="34954C67" w14:textId="7C2555EC" w:rsidR="009C5F90" w:rsidRPr="00E962F1" w:rsidRDefault="00050BDA" w:rsidP="00567A91">
      <w:pPr>
        <w:spacing w:after="0" w:line="276" w:lineRule="auto"/>
        <w:ind w:left="326"/>
        <w:jc w:val="left"/>
        <w:rPr>
          <w:rFonts w:ascii="Arial" w:eastAsia="Calibri" w:hAnsi="Arial" w:cs="Arial"/>
          <w:b/>
          <w:bCs/>
          <w:sz w:val="24"/>
          <w:szCs w:val="24"/>
        </w:rPr>
      </w:pPr>
      <w:r w:rsidRPr="00E962F1">
        <w:rPr>
          <w:rFonts w:ascii="Arial" w:eastAsia="Calibri" w:hAnsi="Arial" w:cs="Arial"/>
          <w:b/>
          <w:sz w:val="24"/>
          <w:szCs w:val="24"/>
        </w:rPr>
        <w:t xml:space="preserve">potencjału kadrowego wnioskodawcy i partnerów (o ile dotyczy) planowanego do wykorzystania </w:t>
      </w:r>
      <w:r w:rsidRPr="00E962F1">
        <w:rPr>
          <w:rFonts w:ascii="Arial" w:eastAsia="Calibri" w:hAnsi="Arial" w:cs="Arial"/>
          <w:b/>
          <w:sz w:val="24"/>
          <w:szCs w:val="24"/>
        </w:rPr>
        <w:br/>
        <w:t>w ramach projektu (kluczowych osób, które zostaną zaangażowane do realizacji projektu oraz ich planowanej funkcji w projekcie);</w:t>
      </w:r>
    </w:p>
    <w:p w14:paraId="14554FD7" w14:textId="4716EBD7" w:rsidR="00712F19" w:rsidRPr="00617885" w:rsidRDefault="00050BDA" w:rsidP="00E962F1">
      <w:pPr>
        <w:numPr>
          <w:ilvl w:val="0"/>
          <w:numId w:val="18"/>
        </w:numPr>
        <w:spacing w:after="0" w:line="276" w:lineRule="auto"/>
        <w:ind w:left="326" w:hanging="326"/>
        <w:jc w:val="left"/>
        <w:rPr>
          <w:rFonts w:ascii="Arial" w:hAnsi="Arial" w:cs="Arial"/>
          <w:b/>
          <w:sz w:val="24"/>
          <w:szCs w:val="24"/>
          <w:lang w:eastAsia="pl-PL"/>
        </w:rPr>
      </w:pPr>
      <w:r w:rsidRPr="009C5F90">
        <w:rPr>
          <w:rFonts w:ascii="Arial" w:eastAsia="Calibri" w:hAnsi="Arial" w:cs="Arial"/>
          <w:b/>
          <w:sz w:val="24"/>
          <w:szCs w:val="24"/>
        </w:rPr>
        <w:t>potencjału technicznego wnioskodawcy i partnerów (o ile dotyczy) planowanego do wykorzystania w ramach projektu, w tym pomieszczeń lub sprzętu będących w ich dyspozycji.</w:t>
      </w:r>
    </w:p>
    <w:p w14:paraId="02C7E580" w14:textId="4F4731E9" w:rsidR="00712F19" w:rsidRDefault="00712F19" w:rsidP="00E962F1">
      <w:pPr>
        <w:spacing w:line="276" w:lineRule="auto"/>
        <w:jc w:val="left"/>
        <w:rPr>
          <w:rFonts w:ascii="Arial" w:hAnsi="Arial" w:cs="Arial"/>
          <w:b/>
          <w:sz w:val="24"/>
          <w:szCs w:val="24"/>
          <w:lang w:eastAsia="pl-PL"/>
        </w:rPr>
      </w:pPr>
    </w:p>
    <w:p w14:paraId="49BC09FC" w14:textId="493D8AB2" w:rsidR="00050BDA" w:rsidRPr="00E962F1" w:rsidRDefault="00050BDA" w:rsidP="00E962F1">
      <w:pPr>
        <w:spacing w:line="276" w:lineRule="auto"/>
        <w:jc w:val="left"/>
        <w:rPr>
          <w:rFonts w:ascii="Arial" w:hAnsi="Arial" w:cs="Arial"/>
          <w:b/>
          <w:sz w:val="24"/>
          <w:szCs w:val="24"/>
          <w:lang w:eastAsia="pl-PL"/>
        </w:rPr>
      </w:pPr>
      <w:r w:rsidRPr="00E962F1">
        <w:rPr>
          <w:rFonts w:ascii="Arial" w:hAnsi="Arial" w:cs="Arial"/>
          <w:b/>
          <w:sz w:val="24"/>
          <w:szCs w:val="24"/>
          <w:lang w:eastAsia="pl-PL"/>
        </w:rPr>
        <w:lastRenderedPageBreak/>
        <w:t>Kryterium nr 4</w:t>
      </w:r>
    </w:p>
    <w:p w14:paraId="4DD7E203" w14:textId="77777777" w:rsidR="00050BDA" w:rsidRPr="00E962F1" w:rsidRDefault="00050BDA" w:rsidP="00E962F1">
      <w:pPr>
        <w:spacing w:after="0" w:line="276" w:lineRule="auto"/>
        <w:jc w:val="left"/>
        <w:rPr>
          <w:rFonts w:ascii="Arial" w:hAnsi="Arial" w:cs="Arial"/>
          <w:b/>
          <w:bCs/>
          <w:sz w:val="24"/>
          <w:szCs w:val="24"/>
          <w:lang w:eastAsia="pl-PL"/>
        </w:rPr>
      </w:pPr>
      <w:r w:rsidRPr="00E962F1">
        <w:rPr>
          <w:rFonts w:ascii="Arial" w:hAnsi="Arial" w:cs="Arial"/>
          <w:b/>
          <w:bCs/>
          <w:sz w:val="24"/>
          <w:szCs w:val="24"/>
          <w:lang w:eastAsia="pl-PL"/>
        </w:rPr>
        <w:t>Sposób zarządzania projektem w kontekście zakresu zadań w projekcie</w:t>
      </w:r>
      <w:r w:rsidRPr="00E962F1">
        <w:rPr>
          <w:rFonts w:ascii="Arial" w:hAnsi="Arial" w:cs="Arial"/>
          <w:b/>
          <w:sz w:val="24"/>
          <w:szCs w:val="24"/>
          <w:lang w:eastAsia="pl-PL"/>
        </w:rPr>
        <w:t>, w tym:</w:t>
      </w:r>
    </w:p>
    <w:p w14:paraId="6E067949" w14:textId="77777777" w:rsidR="00050BDA" w:rsidRPr="00E962F1" w:rsidRDefault="00050BDA" w:rsidP="00E962F1">
      <w:pPr>
        <w:spacing w:after="0" w:line="276" w:lineRule="auto"/>
        <w:jc w:val="left"/>
        <w:rPr>
          <w:rFonts w:ascii="Arial" w:hAnsi="Arial" w:cs="Arial"/>
          <w:b/>
          <w:sz w:val="24"/>
          <w:szCs w:val="24"/>
          <w:lang w:eastAsia="pl-PL"/>
        </w:rPr>
      </w:pPr>
      <w:r w:rsidRPr="00E962F1">
        <w:rPr>
          <w:rFonts w:ascii="Arial" w:hAnsi="Arial" w:cs="Arial"/>
          <w:b/>
          <w:sz w:val="24"/>
          <w:szCs w:val="24"/>
          <w:lang w:eastAsia="pl-PL"/>
        </w:rPr>
        <w:t xml:space="preserve"> - adekwatność proponowanego sposobu zarządzania w kontekście zapewniania sprawnej, efektywnej i terminowej realizacji projektu, </w:t>
      </w:r>
    </w:p>
    <w:p w14:paraId="0967CA74" w14:textId="77777777" w:rsidR="00050BDA" w:rsidRPr="00E962F1" w:rsidRDefault="00050BDA" w:rsidP="00E962F1">
      <w:pPr>
        <w:spacing w:after="0" w:line="276" w:lineRule="auto"/>
        <w:jc w:val="left"/>
        <w:rPr>
          <w:rFonts w:ascii="Arial" w:hAnsi="Arial" w:cs="Arial"/>
          <w:b/>
          <w:sz w:val="24"/>
          <w:szCs w:val="24"/>
          <w:lang w:eastAsia="pl-PL"/>
        </w:rPr>
      </w:pPr>
      <w:r w:rsidRPr="00E962F1">
        <w:rPr>
          <w:rFonts w:ascii="Arial" w:hAnsi="Arial" w:cs="Arial"/>
          <w:b/>
          <w:sz w:val="24"/>
          <w:szCs w:val="24"/>
          <w:lang w:eastAsia="pl-PL"/>
        </w:rPr>
        <w:t>- podział ról i zadań w zespole zarządzającym,</w:t>
      </w:r>
    </w:p>
    <w:p w14:paraId="6DCE6B07" w14:textId="77777777" w:rsidR="00050BDA" w:rsidRPr="00E962F1" w:rsidRDefault="00050BDA" w:rsidP="00E962F1">
      <w:pPr>
        <w:spacing w:after="0" w:line="276" w:lineRule="auto"/>
        <w:jc w:val="left"/>
        <w:rPr>
          <w:rFonts w:ascii="Arial" w:hAnsi="Arial" w:cs="Arial"/>
          <w:b/>
          <w:sz w:val="24"/>
          <w:szCs w:val="24"/>
          <w:lang w:eastAsia="pl-PL"/>
        </w:rPr>
      </w:pPr>
      <w:r w:rsidRPr="00E962F1">
        <w:rPr>
          <w:rFonts w:ascii="Arial" w:hAnsi="Arial" w:cs="Arial"/>
          <w:b/>
          <w:sz w:val="24"/>
          <w:szCs w:val="24"/>
          <w:lang w:eastAsia="pl-PL"/>
        </w:rPr>
        <w:t xml:space="preserve">- wskazanie sposobu podejmowania decyzji w projekcie, </w:t>
      </w:r>
    </w:p>
    <w:p w14:paraId="22ECCFCD" w14:textId="77777777" w:rsidR="00050BDA" w:rsidRPr="00E962F1" w:rsidRDefault="00050BDA" w:rsidP="00E962F1">
      <w:pPr>
        <w:spacing w:after="0" w:line="276" w:lineRule="auto"/>
        <w:jc w:val="left"/>
        <w:rPr>
          <w:rFonts w:ascii="Arial" w:hAnsi="Arial" w:cs="Arial"/>
          <w:b/>
          <w:sz w:val="24"/>
          <w:szCs w:val="24"/>
          <w:lang w:eastAsia="pl-PL"/>
        </w:rPr>
      </w:pPr>
      <w:r w:rsidRPr="00E962F1">
        <w:rPr>
          <w:rFonts w:ascii="Arial" w:hAnsi="Arial" w:cs="Arial"/>
          <w:b/>
          <w:sz w:val="24"/>
          <w:szCs w:val="24"/>
          <w:lang w:eastAsia="pl-PL"/>
        </w:rPr>
        <w:t>- wskazanie kadry zarządzającej.</w:t>
      </w:r>
    </w:p>
    <w:p w14:paraId="71ECA072" w14:textId="77777777" w:rsidR="00050BDA" w:rsidRPr="00E962F1" w:rsidRDefault="00050BDA" w:rsidP="00E962F1">
      <w:pPr>
        <w:spacing w:line="276" w:lineRule="auto"/>
        <w:jc w:val="left"/>
        <w:rPr>
          <w:rFonts w:ascii="Arial" w:hAnsi="Arial" w:cs="Arial"/>
          <w:b/>
          <w:sz w:val="24"/>
          <w:szCs w:val="24"/>
          <w:lang w:eastAsia="pl-PL"/>
        </w:rPr>
      </w:pPr>
    </w:p>
    <w:p w14:paraId="1DD41F5D" w14:textId="788FFDAD" w:rsidR="00050BDA" w:rsidRPr="00E962F1" w:rsidRDefault="00050BDA" w:rsidP="00E962F1">
      <w:pPr>
        <w:spacing w:line="276" w:lineRule="auto"/>
        <w:jc w:val="left"/>
        <w:rPr>
          <w:rFonts w:ascii="Arial" w:hAnsi="Arial" w:cs="Arial"/>
          <w:b/>
          <w:sz w:val="24"/>
          <w:szCs w:val="24"/>
          <w:lang w:eastAsia="pl-PL"/>
        </w:rPr>
      </w:pPr>
      <w:r w:rsidRPr="00E962F1">
        <w:rPr>
          <w:rFonts w:ascii="Arial" w:hAnsi="Arial" w:cs="Arial"/>
          <w:b/>
          <w:sz w:val="24"/>
          <w:szCs w:val="24"/>
          <w:lang w:eastAsia="pl-PL"/>
        </w:rPr>
        <w:t>Kryterium nr 5</w:t>
      </w:r>
    </w:p>
    <w:p w14:paraId="6DC406A1" w14:textId="77777777" w:rsidR="00050BDA" w:rsidRPr="00E962F1" w:rsidRDefault="00050BDA" w:rsidP="00E962F1">
      <w:pPr>
        <w:spacing w:after="0" w:line="276" w:lineRule="auto"/>
        <w:rPr>
          <w:rFonts w:ascii="Arial" w:hAnsi="Arial" w:cs="Arial"/>
          <w:b/>
          <w:bCs/>
          <w:sz w:val="24"/>
          <w:szCs w:val="24"/>
        </w:rPr>
      </w:pPr>
      <w:r w:rsidRPr="00E962F1">
        <w:rPr>
          <w:rFonts w:ascii="Arial" w:hAnsi="Arial" w:cs="Arial"/>
          <w:b/>
          <w:bCs/>
          <w:sz w:val="24"/>
          <w:szCs w:val="24"/>
        </w:rPr>
        <w:t xml:space="preserve">Prawidłowość budżetu projektu, w tym: </w:t>
      </w:r>
    </w:p>
    <w:p w14:paraId="143F3225" w14:textId="77777777" w:rsidR="00050BDA" w:rsidRPr="00E962F1" w:rsidRDefault="00050BDA" w:rsidP="00E962F1">
      <w:pPr>
        <w:pStyle w:val="Akapitzlist"/>
        <w:numPr>
          <w:ilvl w:val="0"/>
          <w:numId w:val="27"/>
        </w:numPr>
        <w:spacing w:after="0" w:line="276" w:lineRule="auto"/>
        <w:jc w:val="left"/>
        <w:rPr>
          <w:rFonts w:ascii="Arial" w:hAnsi="Arial" w:cs="Arial"/>
          <w:b/>
          <w:bCs/>
          <w:sz w:val="24"/>
          <w:szCs w:val="24"/>
        </w:rPr>
      </w:pPr>
      <w:r w:rsidRPr="00E962F1">
        <w:rPr>
          <w:rFonts w:ascii="Arial" w:hAnsi="Arial" w:cs="Arial"/>
          <w:b/>
          <w:bCs/>
          <w:sz w:val="24"/>
          <w:szCs w:val="24"/>
        </w:rPr>
        <w:t>zgodność wydatków z Wytycznymi dotyczącymi kwalifikowalności wydatków na lata 2021-2027, w szczególności niezbędność wydatków do osiągania celów projektu;</w:t>
      </w:r>
    </w:p>
    <w:p w14:paraId="57737F65" w14:textId="77777777" w:rsidR="00050BDA" w:rsidRPr="00E962F1" w:rsidRDefault="00050BDA" w:rsidP="00E962F1">
      <w:pPr>
        <w:pStyle w:val="Akapitzlist"/>
        <w:numPr>
          <w:ilvl w:val="0"/>
          <w:numId w:val="27"/>
        </w:numPr>
        <w:spacing w:after="0" w:line="276" w:lineRule="auto"/>
        <w:jc w:val="left"/>
        <w:rPr>
          <w:rFonts w:ascii="Arial" w:hAnsi="Arial" w:cs="Arial"/>
          <w:b/>
          <w:bCs/>
          <w:sz w:val="24"/>
          <w:szCs w:val="24"/>
        </w:rPr>
      </w:pPr>
      <w:r w:rsidRPr="00E962F1">
        <w:rPr>
          <w:rFonts w:ascii="Arial" w:hAnsi="Arial" w:cs="Arial"/>
          <w:b/>
          <w:bCs/>
          <w:sz w:val="24"/>
          <w:szCs w:val="24"/>
        </w:rPr>
        <w:t>zgodność z zasadami udzielania pomocy publicznej (o ile dotyczy),</w:t>
      </w:r>
    </w:p>
    <w:p w14:paraId="04EB2A40" w14:textId="77777777" w:rsidR="00050BDA" w:rsidRPr="00E962F1" w:rsidRDefault="00050BDA" w:rsidP="00E962F1">
      <w:pPr>
        <w:pStyle w:val="Akapitzlist"/>
        <w:numPr>
          <w:ilvl w:val="0"/>
          <w:numId w:val="27"/>
        </w:numPr>
        <w:spacing w:after="0" w:line="276" w:lineRule="auto"/>
        <w:jc w:val="left"/>
        <w:rPr>
          <w:rFonts w:ascii="Arial" w:hAnsi="Arial" w:cs="Arial"/>
          <w:b/>
          <w:bCs/>
          <w:sz w:val="24"/>
          <w:szCs w:val="24"/>
        </w:rPr>
      </w:pPr>
      <w:r w:rsidRPr="00E962F1">
        <w:rPr>
          <w:rFonts w:ascii="Arial" w:hAnsi="Arial" w:cs="Arial"/>
          <w:b/>
          <w:bCs/>
          <w:sz w:val="24"/>
          <w:szCs w:val="24"/>
        </w:rPr>
        <w:t xml:space="preserve">zgodność z Rocznym Planem Działania w zakresie wymaganego poziomu wkładu własnego </w:t>
      </w:r>
      <w:r w:rsidRPr="00E962F1">
        <w:rPr>
          <w:rFonts w:ascii="Arial" w:hAnsi="Arial" w:cs="Arial"/>
          <w:b/>
          <w:bCs/>
          <w:sz w:val="24"/>
          <w:szCs w:val="24"/>
        </w:rPr>
        <w:br/>
        <w:t>i cross-financingu,</w:t>
      </w:r>
    </w:p>
    <w:p w14:paraId="4CC08396" w14:textId="77777777" w:rsidR="00050BDA" w:rsidRPr="00E962F1" w:rsidRDefault="00050BDA" w:rsidP="00E962F1">
      <w:pPr>
        <w:pStyle w:val="Akapitzlist"/>
        <w:numPr>
          <w:ilvl w:val="0"/>
          <w:numId w:val="27"/>
        </w:numPr>
        <w:spacing w:after="0" w:line="276" w:lineRule="auto"/>
        <w:jc w:val="left"/>
        <w:rPr>
          <w:rFonts w:ascii="Arial" w:hAnsi="Arial" w:cs="Arial"/>
          <w:b/>
          <w:bCs/>
          <w:sz w:val="24"/>
          <w:szCs w:val="24"/>
        </w:rPr>
      </w:pPr>
      <w:r w:rsidRPr="00E962F1">
        <w:rPr>
          <w:rFonts w:ascii="Arial" w:hAnsi="Arial" w:cs="Arial"/>
          <w:b/>
          <w:sz w:val="24"/>
          <w:szCs w:val="24"/>
        </w:rPr>
        <w:t>zgodność ze standardem i cenami rynkowymi określonymi w regulaminie wyboru projektów;</w:t>
      </w:r>
    </w:p>
    <w:p w14:paraId="1084DD06" w14:textId="77777777" w:rsidR="00050BDA" w:rsidRPr="00E962F1" w:rsidRDefault="00050BDA" w:rsidP="00E962F1">
      <w:pPr>
        <w:pStyle w:val="Akapitzlist"/>
        <w:numPr>
          <w:ilvl w:val="0"/>
          <w:numId w:val="27"/>
        </w:numPr>
        <w:spacing w:after="0" w:line="276" w:lineRule="auto"/>
        <w:jc w:val="left"/>
        <w:rPr>
          <w:rFonts w:ascii="Arial" w:hAnsi="Arial" w:cs="Arial"/>
          <w:b/>
          <w:bCs/>
          <w:sz w:val="24"/>
          <w:szCs w:val="24"/>
        </w:rPr>
      </w:pPr>
      <w:r w:rsidRPr="00E962F1">
        <w:rPr>
          <w:rFonts w:ascii="Arial" w:hAnsi="Arial" w:cs="Arial"/>
          <w:b/>
          <w:sz w:val="24"/>
          <w:szCs w:val="24"/>
        </w:rPr>
        <w:t>zgodność ze stawkami jednostkowymi (o ile dotyczy) określonymi w regulaminie wyboru projektów;</w:t>
      </w:r>
    </w:p>
    <w:p w14:paraId="32A6F29E" w14:textId="2AD3D755" w:rsidR="0075164E" w:rsidRPr="008E6893" w:rsidRDefault="00050BDA" w:rsidP="00692402">
      <w:pPr>
        <w:pStyle w:val="Akapitzlist"/>
        <w:numPr>
          <w:ilvl w:val="0"/>
          <w:numId w:val="27"/>
        </w:numPr>
        <w:spacing w:after="0" w:line="276" w:lineRule="auto"/>
        <w:jc w:val="left"/>
        <w:rPr>
          <w:lang w:eastAsia="pl-PL"/>
        </w:rPr>
      </w:pPr>
      <w:r w:rsidRPr="00E962F1">
        <w:rPr>
          <w:rFonts w:ascii="Arial" w:hAnsi="Arial" w:cs="Arial"/>
          <w:b/>
          <w:sz w:val="24"/>
          <w:szCs w:val="24"/>
        </w:rPr>
        <w:t>w ramach kwot ryczałtowych (o ile dotyczy) - wykazanie uzasadnienia racjonalności i niezbędności każdego kosztu w budżecie projektu;</w:t>
      </w:r>
      <w:r w:rsidR="00DD245B">
        <w:rPr>
          <w:rFonts w:ascii="Arial" w:hAnsi="Arial" w:cs="Arial"/>
          <w:b/>
          <w:sz w:val="24"/>
          <w:szCs w:val="24"/>
        </w:rPr>
        <w:t xml:space="preserve"> </w:t>
      </w:r>
      <w:r w:rsidRPr="00567A91">
        <w:rPr>
          <w:rFonts w:ascii="Arial" w:hAnsi="Arial" w:cs="Arial"/>
          <w:b/>
          <w:sz w:val="24"/>
          <w:szCs w:val="24"/>
        </w:rPr>
        <w:t>trafność doboru wskaźników dla rozliczenia kwot ryczałtowych i dokumentów potwierdzających ich wykonanie (o ile dotyczy).</w:t>
      </w:r>
      <w:bookmarkStart w:id="108" w:name="_Toc507579707"/>
    </w:p>
    <w:p w14:paraId="49B65391" w14:textId="1BF891BA" w:rsidR="001B6961" w:rsidRPr="008E6893" w:rsidRDefault="001B6961" w:rsidP="00050BDA">
      <w:pPr>
        <w:pStyle w:val="Nagwek2"/>
        <w:numPr>
          <w:ilvl w:val="1"/>
          <w:numId w:val="10"/>
        </w:numPr>
        <w:spacing w:before="240" w:after="240" w:line="276" w:lineRule="auto"/>
        <w:ind w:hanging="11"/>
        <w:jc w:val="left"/>
        <w:rPr>
          <w:rFonts w:eastAsia="Times New Roman"/>
          <w:sz w:val="24"/>
          <w:szCs w:val="24"/>
          <w:lang w:eastAsia="pl-PL"/>
        </w:rPr>
      </w:pPr>
      <w:bookmarkStart w:id="109" w:name="_Analiza_kart_oceny"/>
      <w:bookmarkStart w:id="110" w:name="_Toc130973298"/>
      <w:bookmarkEnd w:id="108"/>
      <w:bookmarkEnd w:id="109"/>
      <w:r w:rsidRPr="008E6893">
        <w:rPr>
          <w:rFonts w:eastAsia="Times New Roman"/>
          <w:sz w:val="24"/>
          <w:szCs w:val="24"/>
          <w:lang w:eastAsia="pl-PL"/>
        </w:rPr>
        <w:t xml:space="preserve">Analiza kart oceny </w:t>
      </w:r>
      <w:bookmarkEnd w:id="110"/>
    </w:p>
    <w:p w14:paraId="72B0B60B" w14:textId="77777777" w:rsidR="001B6961" w:rsidRPr="0098067A" w:rsidRDefault="001B6961" w:rsidP="00EC0290">
      <w:pPr>
        <w:spacing w:before="240" w:line="276" w:lineRule="auto"/>
        <w:jc w:val="left"/>
        <w:rPr>
          <w:rFonts w:ascii="Arial" w:hAnsi="Arial" w:cs="Arial"/>
          <w:sz w:val="24"/>
          <w:szCs w:val="24"/>
          <w:lang w:eastAsia="pl-PL"/>
        </w:rPr>
      </w:pPr>
      <w:r w:rsidRPr="008E6893">
        <w:rPr>
          <w:rFonts w:ascii="Arial" w:hAnsi="Arial" w:cs="Arial"/>
          <w:sz w:val="24"/>
          <w:szCs w:val="24"/>
          <w:lang w:eastAsia="pl-PL"/>
        </w:rPr>
        <w:t xml:space="preserve">Wypełnione karty oceny przekazywane są niezwłocznie przewodniczącemu KOP </w:t>
      </w:r>
      <w:r w:rsidRPr="0098067A">
        <w:rPr>
          <w:rFonts w:ascii="Arial" w:hAnsi="Arial" w:cs="Arial"/>
          <w:sz w:val="24"/>
          <w:szCs w:val="24"/>
          <w:lang w:eastAsia="pl-PL"/>
        </w:rPr>
        <w:t xml:space="preserve">albo innej osobie upoważnionej przez przewodniczącego KOP. </w:t>
      </w:r>
    </w:p>
    <w:p w14:paraId="0044B212" w14:textId="10F061B0" w:rsidR="001B6961" w:rsidRDefault="001B6961" w:rsidP="00EC0290">
      <w:pPr>
        <w:spacing w:line="276" w:lineRule="auto"/>
        <w:jc w:val="left"/>
        <w:rPr>
          <w:rFonts w:ascii="Arial" w:hAnsi="Arial" w:cs="Arial"/>
          <w:sz w:val="24"/>
          <w:szCs w:val="24"/>
          <w:lang w:eastAsia="pl-PL"/>
        </w:rPr>
      </w:pPr>
      <w:r w:rsidRPr="0098067A">
        <w:rPr>
          <w:rFonts w:ascii="Arial" w:hAnsi="Arial" w:cs="Arial"/>
          <w:sz w:val="24"/>
          <w:szCs w:val="24"/>
          <w:lang w:eastAsia="pl-PL"/>
        </w:rPr>
        <w:t xml:space="preserve">Po otrzymaniu kart oceny </w:t>
      </w:r>
      <w:r w:rsidRPr="00692402">
        <w:rPr>
          <w:rFonts w:ascii="Arial" w:hAnsi="Arial" w:cs="Arial"/>
          <w:sz w:val="24"/>
          <w:szCs w:val="24"/>
          <w:lang w:eastAsia="pl-PL"/>
        </w:rPr>
        <w:t>przewodniczący KOP</w:t>
      </w:r>
      <w:r w:rsidR="0098067A" w:rsidRPr="00692402">
        <w:rPr>
          <w:rFonts w:ascii="Arial" w:hAnsi="Arial" w:cs="Arial"/>
          <w:sz w:val="24"/>
          <w:szCs w:val="24"/>
          <w:lang w:eastAsia="pl-PL"/>
        </w:rPr>
        <w:t>/ sekretarz KOP</w:t>
      </w:r>
      <w:r w:rsidRPr="00692402">
        <w:rPr>
          <w:rFonts w:ascii="Arial" w:hAnsi="Arial" w:cs="Arial"/>
          <w:sz w:val="24"/>
          <w:szCs w:val="24"/>
          <w:lang w:eastAsia="pl-PL"/>
        </w:rPr>
        <w:t xml:space="preserve"> albo </w:t>
      </w:r>
      <w:r w:rsidR="0098067A" w:rsidRPr="00692402">
        <w:rPr>
          <w:rFonts w:ascii="Arial" w:hAnsi="Arial" w:cs="Arial"/>
          <w:sz w:val="24"/>
          <w:szCs w:val="24"/>
          <w:lang w:eastAsia="pl-PL"/>
        </w:rPr>
        <w:t>członek KOP inny niż oceniający wniosek</w:t>
      </w:r>
      <w:r w:rsidRPr="008E6893">
        <w:rPr>
          <w:rFonts w:ascii="Arial" w:hAnsi="Arial" w:cs="Arial"/>
          <w:sz w:val="24"/>
          <w:szCs w:val="24"/>
          <w:lang w:eastAsia="pl-PL"/>
        </w:rPr>
        <w:t xml:space="preserve"> dokonuje weryfikacji kart, a także sprawdza, czy wystąpiły rozbieżności w ocenie dokonanej przez oceniających w zakresie spełniania kryteriów</w:t>
      </w:r>
      <w:r w:rsidR="0098067A">
        <w:rPr>
          <w:rFonts w:ascii="Arial" w:hAnsi="Arial" w:cs="Arial"/>
          <w:sz w:val="24"/>
          <w:szCs w:val="24"/>
          <w:lang w:eastAsia="pl-PL"/>
        </w:rPr>
        <w:t>.</w:t>
      </w:r>
      <w:r w:rsidRPr="008E6893">
        <w:rPr>
          <w:rFonts w:ascii="Arial" w:hAnsi="Arial" w:cs="Arial"/>
          <w:sz w:val="24"/>
          <w:szCs w:val="24"/>
          <w:lang w:eastAsia="pl-PL"/>
        </w:rPr>
        <w:t xml:space="preserve">  </w:t>
      </w:r>
    </w:p>
    <w:p w14:paraId="66700992" w14:textId="77777777" w:rsidR="008A51E0" w:rsidRPr="008A51E0" w:rsidRDefault="008A51E0" w:rsidP="008A51E0">
      <w:pPr>
        <w:spacing w:line="276" w:lineRule="auto"/>
        <w:jc w:val="left"/>
        <w:rPr>
          <w:rFonts w:ascii="Arial" w:hAnsi="Arial" w:cs="Arial"/>
          <w:sz w:val="24"/>
          <w:szCs w:val="24"/>
          <w:lang w:eastAsia="pl-PL"/>
        </w:rPr>
      </w:pPr>
      <w:r w:rsidRPr="008A51E0">
        <w:rPr>
          <w:rFonts w:ascii="Arial" w:hAnsi="Arial" w:cs="Arial"/>
          <w:sz w:val="24"/>
          <w:szCs w:val="24"/>
          <w:lang w:eastAsia="pl-PL"/>
        </w:rPr>
        <w:t xml:space="preserve">Rozbieżności w ocenach członków KOP i sformułowanych przez nich rekomendacjach dotyczących poprawienia/uzupełnienia projektu, uniemożliwiające przeprowadzenie tego procesu rozstrzyga przewodniczący KOP. </w:t>
      </w:r>
    </w:p>
    <w:p w14:paraId="732C063F" w14:textId="77777777" w:rsidR="008A51E0" w:rsidRPr="008E6893" w:rsidRDefault="008A51E0" w:rsidP="008A51E0">
      <w:pPr>
        <w:spacing w:line="276" w:lineRule="auto"/>
        <w:jc w:val="left"/>
        <w:rPr>
          <w:rFonts w:ascii="Arial" w:hAnsi="Arial" w:cs="Arial"/>
          <w:sz w:val="24"/>
          <w:szCs w:val="24"/>
          <w:lang w:eastAsia="pl-PL"/>
        </w:rPr>
      </w:pPr>
      <w:r w:rsidRPr="008A51E0">
        <w:rPr>
          <w:rFonts w:ascii="Arial" w:hAnsi="Arial" w:cs="Arial"/>
          <w:sz w:val="24"/>
          <w:szCs w:val="24"/>
          <w:lang w:eastAsia="pl-PL"/>
        </w:rPr>
        <w:t xml:space="preserve">Wniosek spełniający wszystkie kryteria wyboru jest oceniany pozytywnie i może zostać wybrany do dofinansowania. ION informuje o tym wnioskodawcę w terminie </w:t>
      </w:r>
      <w:r w:rsidRPr="008A51E0">
        <w:rPr>
          <w:rFonts w:ascii="Arial" w:hAnsi="Arial" w:cs="Arial"/>
          <w:sz w:val="24"/>
          <w:szCs w:val="24"/>
          <w:lang w:eastAsia="pl-PL"/>
        </w:rPr>
        <w:lastRenderedPageBreak/>
        <w:t>7 dni od zakończenia oceny</w:t>
      </w:r>
      <w:r w:rsidRPr="008A51E0">
        <w:rPr>
          <w:rFonts w:ascii="Arial" w:hAnsi="Arial" w:cs="Arial"/>
          <w:sz w:val="24"/>
          <w:szCs w:val="24"/>
          <w:vertAlign w:val="superscript"/>
          <w:lang w:eastAsia="pl-PL"/>
        </w:rPr>
        <w:footnoteReference w:id="5"/>
      </w:r>
      <w:r w:rsidRPr="008A51E0">
        <w:rPr>
          <w:rFonts w:ascii="Arial" w:hAnsi="Arial" w:cs="Arial"/>
          <w:sz w:val="24"/>
          <w:szCs w:val="24"/>
          <w:lang w:eastAsia="pl-PL"/>
        </w:rPr>
        <w:t xml:space="preserve"> zgodnie z wymaganiami określonymi w art. 56 ustawy</w:t>
      </w:r>
      <w:r w:rsidRPr="008A51E0">
        <w:rPr>
          <w:rFonts w:ascii="Arial" w:hAnsi="Arial" w:cs="Arial"/>
          <w:sz w:val="24"/>
          <w:szCs w:val="24"/>
        </w:rPr>
        <w:t xml:space="preserve"> </w:t>
      </w:r>
      <w:r w:rsidRPr="008A51E0">
        <w:rPr>
          <w:rFonts w:ascii="Arial" w:hAnsi="Arial" w:cs="Arial"/>
          <w:sz w:val="24"/>
          <w:szCs w:val="24"/>
          <w:lang w:eastAsia="pl-PL"/>
        </w:rPr>
        <w:t>oraz zamieszcza na swojej stronie internetowej oraz na portalu informacje wskazane w art. 57 ustawy.</w:t>
      </w:r>
    </w:p>
    <w:p w14:paraId="358CEF2F" w14:textId="2B26682E" w:rsidR="001B6961" w:rsidRPr="008E6893" w:rsidRDefault="001B6961" w:rsidP="00692402">
      <w:pPr>
        <w:spacing w:line="276" w:lineRule="auto"/>
        <w:jc w:val="left"/>
        <w:rPr>
          <w:rFonts w:ascii="Arial" w:hAnsi="Arial" w:cs="Arial"/>
          <w:sz w:val="24"/>
          <w:szCs w:val="24"/>
          <w:lang w:eastAsia="pl-PL"/>
        </w:rPr>
      </w:pPr>
      <w:r w:rsidRPr="008E6893">
        <w:rPr>
          <w:rFonts w:ascii="Arial" w:hAnsi="Arial" w:cs="Arial"/>
          <w:sz w:val="24"/>
          <w:szCs w:val="24"/>
          <w:lang w:eastAsia="pl-PL"/>
        </w:rPr>
        <w:t xml:space="preserve">W przypadku wystąpienia rozbieżności w ocenie przewodniczący KOP rozstrzyga je albo podejmuje decyzję o innym sposobie ich rozstrzygnięcia. </w:t>
      </w:r>
      <w:r w:rsidR="007606C6" w:rsidRPr="008E6893">
        <w:rPr>
          <w:rFonts w:ascii="Arial" w:hAnsi="Arial" w:cs="Arial"/>
          <w:sz w:val="24"/>
          <w:szCs w:val="24"/>
          <w:lang w:eastAsia="pl-PL"/>
        </w:rPr>
        <w:t>Decyzja jest dokumentowana</w:t>
      </w:r>
      <w:r w:rsidR="008A51E0">
        <w:rPr>
          <w:rFonts w:ascii="Arial" w:hAnsi="Arial" w:cs="Arial"/>
          <w:sz w:val="24"/>
          <w:szCs w:val="24"/>
          <w:lang w:eastAsia="pl-PL"/>
        </w:rPr>
        <w:t xml:space="preserve"> notatką przekazywaną</w:t>
      </w:r>
      <w:r w:rsidR="008A51E0" w:rsidRPr="008A51E0">
        <w:rPr>
          <w:rFonts w:ascii="Arial" w:hAnsi="Arial" w:cs="Arial"/>
          <w:sz w:val="24"/>
          <w:szCs w:val="24"/>
          <w:lang w:eastAsia="pl-PL"/>
        </w:rPr>
        <w:t xml:space="preserve"> do wiadomości oceniających </w:t>
      </w:r>
      <w:r w:rsidR="008A51E0">
        <w:rPr>
          <w:rFonts w:ascii="Arial" w:hAnsi="Arial" w:cs="Arial"/>
          <w:sz w:val="24"/>
          <w:szCs w:val="24"/>
          <w:lang w:eastAsia="pl-PL"/>
        </w:rPr>
        <w:t>oraz</w:t>
      </w:r>
      <w:r w:rsidR="007606C6" w:rsidRPr="008E6893">
        <w:rPr>
          <w:rFonts w:ascii="Arial" w:hAnsi="Arial" w:cs="Arial"/>
          <w:sz w:val="24"/>
          <w:szCs w:val="24"/>
          <w:lang w:eastAsia="pl-PL"/>
        </w:rPr>
        <w:t xml:space="preserve"> w</w:t>
      </w:r>
      <w:r w:rsidR="000F2791" w:rsidRPr="008E6893">
        <w:rPr>
          <w:rFonts w:ascii="Arial" w:hAnsi="Arial" w:cs="Arial"/>
          <w:sz w:val="24"/>
          <w:szCs w:val="24"/>
          <w:lang w:eastAsia="pl-PL"/>
        </w:rPr>
        <w:t> </w:t>
      </w:r>
      <w:r w:rsidR="007606C6" w:rsidRPr="008E6893">
        <w:rPr>
          <w:rFonts w:ascii="Arial" w:hAnsi="Arial" w:cs="Arial"/>
          <w:sz w:val="24"/>
          <w:szCs w:val="24"/>
          <w:lang w:eastAsia="pl-PL"/>
        </w:rPr>
        <w:t>protokole z prac KOP</w:t>
      </w:r>
      <w:r w:rsidR="008C38EE" w:rsidRPr="008E6893">
        <w:rPr>
          <w:rFonts w:ascii="Arial" w:hAnsi="Arial" w:cs="Arial"/>
          <w:sz w:val="24"/>
          <w:szCs w:val="24"/>
          <w:lang w:eastAsia="pl-PL"/>
        </w:rPr>
        <w:t>.</w:t>
      </w:r>
    </w:p>
    <w:p w14:paraId="7AC0AF71" w14:textId="77777777" w:rsidR="008A51E0" w:rsidRPr="008A51E0" w:rsidRDefault="008A51E0" w:rsidP="008A51E0">
      <w:pPr>
        <w:spacing w:line="276" w:lineRule="auto"/>
        <w:jc w:val="left"/>
        <w:rPr>
          <w:rFonts w:ascii="Arial" w:eastAsia="Calibri" w:hAnsi="Arial" w:cs="Arial"/>
          <w:sz w:val="24"/>
          <w:szCs w:val="24"/>
          <w:lang w:eastAsia="pl-PL"/>
        </w:rPr>
      </w:pPr>
      <w:r w:rsidRPr="008A51E0">
        <w:rPr>
          <w:rFonts w:ascii="Arial" w:eastAsia="Calibri" w:hAnsi="Arial" w:cs="Arial"/>
          <w:sz w:val="24"/>
          <w:szCs w:val="24"/>
          <w:lang w:eastAsia="pl-PL"/>
        </w:rPr>
        <w:t xml:space="preserve">Jeżeli wniosek nie spełnia któregokolwiek z kryteriów wyboru w terminie 7 dni od zakończenia oceny kierowany jest w tym zakresie do poprawy/uzupełnienia w terminie wskazanym przez ION. </w:t>
      </w:r>
    </w:p>
    <w:p w14:paraId="4D178C4B" w14:textId="77777777" w:rsidR="008A51E0" w:rsidRPr="008A51E0" w:rsidRDefault="008A51E0" w:rsidP="008A51E0">
      <w:pPr>
        <w:spacing w:line="276" w:lineRule="auto"/>
        <w:jc w:val="left"/>
        <w:rPr>
          <w:rFonts w:ascii="Arial" w:eastAsia="Calibri" w:hAnsi="Arial" w:cs="Arial"/>
          <w:sz w:val="24"/>
          <w:szCs w:val="24"/>
          <w:lang w:eastAsia="pl-PL"/>
        </w:rPr>
      </w:pPr>
      <w:bookmarkStart w:id="111" w:name="_Toc101342351"/>
      <w:bookmarkEnd w:id="111"/>
      <w:r w:rsidRPr="008A51E0">
        <w:rPr>
          <w:rFonts w:ascii="Arial" w:eastAsia="Calibri" w:hAnsi="Arial" w:cs="Arial"/>
          <w:sz w:val="24"/>
          <w:szCs w:val="24"/>
          <w:lang w:eastAsia="pl-PL"/>
        </w:rPr>
        <w:t>Poprawiona lub uzupełniona wersja wniosku o dofinansowanie podlega ponownej ocenie dokonywanej przez oceniających, którzy zgłosili uwagi do pierwotnej wersji tego wniosku w terminie i na zasadach opisanych powyżej. W przypadku gdy:</w:t>
      </w:r>
    </w:p>
    <w:p w14:paraId="1B6DF808" w14:textId="77777777" w:rsidR="008A51E0" w:rsidRPr="008A51E0" w:rsidRDefault="008A51E0" w:rsidP="008A51E0">
      <w:pPr>
        <w:numPr>
          <w:ilvl w:val="0"/>
          <w:numId w:val="28"/>
        </w:numPr>
        <w:spacing w:line="276" w:lineRule="auto"/>
        <w:jc w:val="left"/>
        <w:rPr>
          <w:rFonts w:ascii="Arial" w:eastAsia="Calibri" w:hAnsi="Arial" w:cs="Arial"/>
          <w:sz w:val="24"/>
          <w:szCs w:val="24"/>
          <w:lang w:eastAsia="pl-PL"/>
        </w:rPr>
      </w:pPr>
      <w:r w:rsidRPr="008A51E0">
        <w:rPr>
          <w:rFonts w:ascii="Arial" w:eastAsia="Calibri" w:hAnsi="Arial" w:cs="Arial"/>
          <w:sz w:val="24"/>
          <w:szCs w:val="24"/>
          <w:lang w:eastAsia="pl-PL"/>
        </w:rPr>
        <w:t>wnioskodawca nie dotrzyma terminu złożenia kolejnej poprawionej wersji wniosku lub</w:t>
      </w:r>
    </w:p>
    <w:p w14:paraId="4530F3EE" w14:textId="7B776E45" w:rsidR="008A51E0" w:rsidRPr="0098067A" w:rsidRDefault="008A51E0" w:rsidP="00692402">
      <w:pPr>
        <w:numPr>
          <w:ilvl w:val="0"/>
          <w:numId w:val="28"/>
        </w:numPr>
        <w:spacing w:line="276" w:lineRule="auto"/>
        <w:jc w:val="left"/>
        <w:rPr>
          <w:rFonts w:ascii="Arial" w:eastAsia="Calibri" w:hAnsi="Arial" w:cs="Arial"/>
          <w:sz w:val="24"/>
          <w:szCs w:val="24"/>
          <w:lang w:eastAsia="pl-PL"/>
        </w:rPr>
      </w:pPr>
      <w:r w:rsidRPr="008A51E0">
        <w:rPr>
          <w:rFonts w:ascii="Arial" w:eastAsia="Calibri" w:hAnsi="Arial" w:cs="Arial"/>
          <w:sz w:val="24"/>
          <w:szCs w:val="24"/>
          <w:lang w:eastAsia="pl-PL"/>
        </w:rPr>
        <w:t xml:space="preserve">po dwukrotnym wezwaniu wnioskodawcy do złożenia poprawionego wniosku nadal nie będzie on uwzględniał uwag oceniających </w:t>
      </w:r>
      <w:r w:rsidRPr="0098067A">
        <w:rPr>
          <w:rFonts w:ascii="Arial" w:eastAsia="Calibri" w:hAnsi="Arial" w:cs="Arial"/>
          <w:sz w:val="24"/>
          <w:szCs w:val="24"/>
          <w:lang w:eastAsia="pl-PL"/>
        </w:rPr>
        <w:t>ION może zakończyć ocenę projektu i zdecydować o jego odrzuceniu. Wówczas ION w terminie 7 dni od zakończenia oceny projektu zamieszcza na swojej stronie internetowej oraz na portalu informację, o której mowa w art. 57 ustawy</w:t>
      </w:r>
      <w:r w:rsidR="0004076A" w:rsidRPr="0098067A">
        <w:rPr>
          <w:rFonts w:ascii="Arial" w:eastAsia="Calibri" w:hAnsi="Arial" w:cs="Arial"/>
          <w:sz w:val="24"/>
          <w:szCs w:val="24"/>
          <w:lang w:eastAsia="pl-PL"/>
        </w:rPr>
        <w:t xml:space="preserve"> wdrożeniowej</w:t>
      </w:r>
      <w:r w:rsidRPr="0098067A">
        <w:rPr>
          <w:rFonts w:ascii="Arial" w:eastAsia="Calibri" w:hAnsi="Arial" w:cs="Arial"/>
          <w:sz w:val="24"/>
          <w:szCs w:val="24"/>
          <w:lang w:eastAsia="pl-PL"/>
        </w:rPr>
        <w:t>.</w:t>
      </w:r>
    </w:p>
    <w:p w14:paraId="020AD86B" w14:textId="77777777" w:rsidR="008A51E0" w:rsidRDefault="008A51E0" w:rsidP="008A51E0">
      <w:pPr>
        <w:spacing w:line="276" w:lineRule="auto"/>
        <w:jc w:val="left"/>
        <w:rPr>
          <w:rFonts w:ascii="Arial" w:eastAsia="Calibri" w:hAnsi="Arial" w:cs="Arial"/>
          <w:sz w:val="24"/>
          <w:szCs w:val="24"/>
          <w:lang w:eastAsia="pl-PL"/>
        </w:rPr>
      </w:pPr>
      <w:r w:rsidRPr="008A51E0">
        <w:rPr>
          <w:rFonts w:ascii="Arial" w:eastAsia="Calibri" w:hAnsi="Arial" w:cs="Arial"/>
          <w:sz w:val="24"/>
          <w:szCs w:val="24"/>
          <w:lang w:eastAsia="pl-PL"/>
        </w:rPr>
        <w:t>Informacja o wyniku oceny projektu przekazywana jest niezwłocznie przez ION do wnioskodawcy za pośrednictwem systemu SOWA EFS</w:t>
      </w:r>
      <w:r>
        <w:rPr>
          <w:rFonts w:ascii="Arial" w:eastAsia="Calibri" w:hAnsi="Arial" w:cs="Arial"/>
          <w:sz w:val="24"/>
          <w:szCs w:val="24"/>
          <w:lang w:eastAsia="pl-PL"/>
        </w:rPr>
        <w:t>.</w:t>
      </w:r>
    </w:p>
    <w:p w14:paraId="3CD946AB" w14:textId="77777777" w:rsidR="00125CC9" w:rsidRPr="008E6893" w:rsidRDefault="00125CC9" w:rsidP="00EC0290">
      <w:pPr>
        <w:spacing w:line="276" w:lineRule="auto"/>
        <w:jc w:val="left"/>
        <w:rPr>
          <w:rFonts w:ascii="Arial" w:hAnsi="Arial" w:cs="Arial"/>
          <w:bCs/>
          <w:sz w:val="24"/>
          <w:szCs w:val="24"/>
          <w:lang w:eastAsia="pl-PL"/>
        </w:rPr>
      </w:pPr>
      <w:r w:rsidRPr="008E6893">
        <w:rPr>
          <w:rFonts w:ascii="Arial" w:hAnsi="Arial" w:cs="Arial"/>
          <w:bCs/>
          <w:sz w:val="24"/>
          <w:szCs w:val="24"/>
          <w:lang w:eastAsia="pl-PL"/>
        </w:rPr>
        <w:t xml:space="preserve">Pisemna informacja, o której mowa powyżej zawiera całą treść wypełnionych kart oceny merytorycznej albo kopie wypełnionych kart oceny w postaci załącznika, z zastrzeżeniem, że </w:t>
      </w:r>
      <w:r w:rsidR="005F550C">
        <w:rPr>
          <w:rFonts w:ascii="Arial" w:hAnsi="Arial" w:cs="Arial"/>
          <w:bCs/>
          <w:sz w:val="24"/>
          <w:szCs w:val="24"/>
          <w:lang w:eastAsia="pl-PL"/>
        </w:rPr>
        <w:t>ION</w:t>
      </w:r>
      <w:r w:rsidRPr="008E6893">
        <w:rPr>
          <w:rFonts w:ascii="Arial" w:hAnsi="Arial" w:cs="Arial"/>
          <w:bCs/>
          <w:sz w:val="24"/>
          <w:szCs w:val="24"/>
          <w:lang w:eastAsia="pl-PL"/>
        </w:rPr>
        <w:t>, przekazując wnioskodawcy tę informację, zachowuje zasadę anonimowości osób dokonujących oceny.</w:t>
      </w:r>
    </w:p>
    <w:p w14:paraId="7678D560" w14:textId="18184629" w:rsidR="008854BF" w:rsidRPr="008E6893" w:rsidRDefault="001B6961" w:rsidP="00050BDA">
      <w:pPr>
        <w:pStyle w:val="Nagwek2"/>
        <w:numPr>
          <w:ilvl w:val="1"/>
          <w:numId w:val="10"/>
        </w:numPr>
        <w:spacing w:before="240" w:after="240" w:line="276" w:lineRule="auto"/>
        <w:ind w:hanging="11"/>
        <w:jc w:val="left"/>
        <w:rPr>
          <w:rFonts w:eastAsia="Calibri" w:cs="Arial"/>
          <w:sz w:val="24"/>
          <w:szCs w:val="24"/>
        </w:rPr>
      </w:pPr>
      <w:bookmarkStart w:id="112" w:name="_Zakończenie_oceny_i"/>
      <w:bookmarkStart w:id="113" w:name="_Toc130973299"/>
      <w:bookmarkEnd w:id="112"/>
      <w:r w:rsidRPr="008E6893">
        <w:rPr>
          <w:rFonts w:eastAsia="Times New Roman"/>
          <w:bCs w:val="0"/>
          <w:sz w:val="24"/>
          <w:szCs w:val="24"/>
          <w:lang w:eastAsia="pl-PL"/>
        </w:rPr>
        <w:t xml:space="preserve">Zakończenie oceny i rozstrzygnięcie </w:t>
      </w:r>
      <w:r w:rsidR="0049620E">
        <w:rPr>
          <w:rFonts w:eastAsia="Times New Roman"/>
          <w:bCs w:val="0"/>
          <w:sz w:val="24"/>
          <w:szCs w:val="24"/>
          <w:lang w:eastAsia="pl-PL"/>
        </w:rPr>
        <w:t>naboru</w:t>
      </w:r>
      <w:bookmarkEnd w:id="113"/>
    </w:p>
    <w:p w14:paraId="149EBA1D" w14:textId="41568664" w:rsidR="0004076A" w:rsidRPr="0004076A" w:rsidRDefault="0004076A" w:rsidP="0004076A">
      <w:pPr>
        <w:spacing w:line="276" w:lineRule="auto"/>
        <w:jc w:val="left"/>
        <w:rPr>
          <w:rFonts w:ascii="Arial" w:eastAsia="Calibri" w:hAnsi="Arial" w:cs="Arial"/>
          <w:sz w:val="24"/>
          <w:szCs w:val="24"/>
        </w:rPr>
      </w:pPr>
      <w:r w:rsidRPr="0004076A">
        <w:rPr>
          <w:rFonts w:ascii="Arial" w:eastAsia="Calibri" w:hAnsi="Arial" w:cs="Arial"/>
          <w:sz w:val="24"/>
          <w:szCs w:val="24"/>
        </w:rPr>
        <w:t>W terminie 7 dni od zakończenia oceny projektu, który został wybrany do dofinansowania</w:t>
      </w:r>
      <w:r w:rsidR="00E315AB">
        <w:rPr>
          <w:rFonts w:ascii="Arial" w:eastAsia="Calibri" w:hAnsi="Arial" w:cs="Arial"/>
          <w:sz w:val="24"/>
          <w:szCs w:val="24"/>
        </w:rPr>
        <w:t>,</w:t>
      </w:r>
      <w:r w:rsidRPr="0004076A">
        <w:rPr>
          <w:rFonts w:ascii="Arial" w:eastAsia="Calibri" w:hAnsi="Arial" w:cs="Arial"/>
          <w:sz w:val="24"/>
          <w:szCs w:val="24"/>
        </w:rPr>
        <w:t xml:space="preserve"> ION zamieszcza na swojej stronie internetowej oraz na portalu informację o tym projekcie. </w:t>
      </w:r>
    </w:p>
    <w:p w14:paraId="2856B64A" w14:textId="77777777" w:rsidR="0004076A" w:rsidRPr="0004076A" w:rsidRDefault="0004076A" w:rsidP="0004076A">
      <w:pPr>
        <w:spacing w:line="276" w:lineRule="auto"/>
        <w:jc w:val="left"/>
        <w:rPr>
          <w:rFonts w:ascii="Arial" w:eastAsia="Calibri" w:hAnsi="Arial" w:cs="Arial"/>
          <w:sz w:val="24"/>
          <w:szCs w:val="24"/>
        </w:rPr>
      </w:pPr>
      <w:r w:rsidRPr="0004076A">
        <w:rPr>
          <w:rFonts w:ascii="Arial" w:eastAsia="Calibri" w:hAnsi="Arial" w:cs="Arial"/>
          <w:sz w:val="24"/>
          <w:szCs w:val="24"/>
        </w:rPr>
        <w:t>Informacja zawiera co najmniej:</w:t>
      </w:r>
    </w:p>
    <w:p w14:paraId="219C00DD" w14:textId="77777777" w:rsidR="0004076A" w:rsidRPr="0004076A" w:rsidRDefault="0004076A" w:rsidP="0004076A">
      <w:pPr>
        <w:numPr>
          <w:ilvl w:val="1"/>
          <w:numId w:val="32"/>
        </w:numPr>
        <w:spacing w:line="276" w:lineRule="auto"/>
        <w:jc w:val="left"/>
        <w:rPr>
          <w:rFonts w:ascii="Arial" w:eastAsia="Calibri" w:hAnsi="Arial" w:cs="Arial"/>
          <w:sz w:val="24"/>
          <w:szCs w:val="24"/>
        </w:rPr>
      </w:pPr>
      <w:r w:rsidRPr="0004076A">
        <w:rPr>
          <w:rFonts w:ascii="Arial" w:eastAsia="Calibri" w:hAnsi="Arial" w:cs="Arial"/>
          <w:sz w:val="24"/>
          <w:szCs w:val="24"/>
        </w:rPr>
        <w:t>nazwę projektu wybranego do dofinansowania;</w:t>
      </w:r>
    </w:p>
    <w:p w14:paraId="78D9D8CD" w14:textId="77777777" w:rsidR="0004076A" w:rsidRPr="0004076A" w:rsidRDefault="0004076A" w:rsidP="0004076A">
      <w:pPr>
        <w:numPr>
          <w:ilvl w:val="1"/>
          <w:numId w:val="32"/>
        </w:numPr>
        <w:spacing w:line="276" w:lineRule="auto"/>
        <w:jc w:val="left"/>
        <w:rPr>
          <w:rFonts w:ascii="Arial" w:eastAsia="Calibri" w:hAnsi="Arial" w:cs="Arial"/>
          <w:sz w:val="24"/>
          <w:szCs w:val="24"/>
        </w:rPr>
      </w:pPr>
      <w:r w:rsidRPr="0004076A">
        <w:rPr>
          <w:rFonts w:ascii="Arial" w:eastAsia="Calibri" w:hAnsi="Arial" w:cs="Arial"/>
          <w:sz w:val="24"/>
          <w:szCs w:val="24"/>
        </w:rPr>
        <w:t>nazwę wnioskodawcy;</w:t>
      </w:r>
    </w:p>
    <w:p w14:paraId="585F2B5B" w14:textId="77777777" w:rsidR="0004076A" w:rsidRPr="0004076A" w:rsidRDefault="0004076A" w:rsidP="0004076A">
      <w:pPr>
        <w:numPr>
          <w:ilvl w:val="1"/>
          <w:numId w:val="32"/>
        </w:numPr>
        <w:spacing w:line="276" w:lineRule="auto"/>
        <w:jc w:val="left"/>
        <w:rPr>
          <w:rFonts w:ascii="Arial" w:eastAsia="Calibri" w:hAnsi="Arial" w:cs="Arial"/>
          <w:sz w:val="24"/>
          <w:szCs w:val="24"/>
        </w:rPr>
      </w:pPr>
      <w:r w:rsidRPr="0004076A">
        <w:rPr>
          <w:rFonts w:ascii="Arial" w:eastAsia="Calibri" w:hAnsi="Arial" w:cs="Arial"/>
          <w:sz w:val="24"/>
          <w:szCs w:val="24"/>
        </w:rPr>
        <w:t>kwotę przyznanego dofinansowania;</w:t>
      </w:r>
    </w:p>
    <w:p w14:paraId="560F17B3" w14:textId="77777777" w:rsidR="0004076A" w:rsidRPr="0004076A" w:rsidRDefault="0004076A" w:rsidP="0004076A">
      <w:pPr>
        <w:numPr>
          <w:ilvl w:val="1"/>
          <w:numId w:val="32"/>
        </w:numPr>
        <w:spacing w:line="276" w:lineRule="auto"/>
        <w:jc w:val="left"/>
        <w:rPr>
          <w:rFonts w:ascii="Arial" w:eastAsia="Calibri" w:hAnsi="Arial" w:cs="Arial"/>
          <w:sz w:val="24"/>
          <w:szCs w:val="24"/>
        </w:rPr>
      </w:pPr>
      <w:r w:rsidRPr="0004076A">
        <w:rPr>
          <w:rFonts w:ascii="Arial" w:eastAsia="Calibri" w:hAnsi="Arial" w:cs="Arial"/>
          <w:sz w:val="24"/>
          <w:szCs w:val="24"/>
        </w:rPr>
        <w:lastRenderedPageBreak/>
        <w:t>kwotę całkowitą projektu;</w:t>
      </w:r>
    </w:p>
    <w:p w14:paraId="1C0D1F79" w14:textId="77777777" w:rsidR="0004076A" w:rsidRPr="0004076A" w:rsidRDefault="0004076A" w:rsidP="0004076A">
      <w:pPr>
        <w:numPr>
          <w:ilvl w:val="1"/>
          <w:numId w:val="32"/>
        </w:numPr>
        <w:spacing w:line="276" w:lineRule="auto"/>
        <w:jc w:val="left"/>
        <w:rPr>
          <w:rFonts w:ascii="Arial" w:eastAsia="Calibri" w:hAnsi="Arial" w:cs="Arial"/>
          <w:sz w:val="24"/>
          <w:szCs w:val="24"/>
        </w:rPr>
      </w:pPr>
      <w:r w:rsidRPr="0004076A">
        <w:rPr>
          <w:rFonts w:ascii="Arial" w:eastAsia="Calibri" w:hAnsi="Arial" w:cs="Arial"/>
          <w:sz w:val="24"/>
          <w:szCs w:val="24"/>
        </w:rPr>
        <w:t>datę wybrania projektu do dofinansowania, tj. datę zakończenia oceny;</w:t>
      </w:r>
    </w:p>
    <w:p w14:paraId="3E7D1895" w14:textId="77777777" w:rsidR="0004076A" w:rsidRPr="0004076A" w:rsidRDefault="0004076A" w:rsidP="0004076A">
      <w:pPr>
        <w:numPr>
          <w:ilvl w:val="1"/>
          <w:numId w:val="32"/>
        </w:numPr>
        <w:spacing w:line="276" w:lineRule="auto"/>
        <w:jc w:val="left"/>
        <w:rPr>
          <w:rFonts w:ascii="Arial" w:eastAsia="Calibri" w:hAnsi="Arial" w:cs="Arial"/>
          <w:sz w:val="24"/>
          <w:szCs w:val="24"/>
        </w:rPr>
      </w:pPr>
      <w:r w:rsidRPr="0004076A">
        <w:rPr>
          <w:rFonts w:ascii="Arial" w:eastAsia="Calibri" w:hAnsi="Arial" w:cs="Arial"/>
          <w:sz w:val="24"/>
          <w:szCs w:val="24"/>
        </w:rPr>
        <w:t>przewidywany czas realizacji projektu.</w:t>
      </w:r>
    </w:p>
    <w:p w14:paraId="6024EBBC" w14:textId="77777777" w:rsidR="003B4715" w:rsidRPr="009D41D0" w:rsidRDefault="00FF3B9C" w:rsidP="0004076A">
      <w:pPr>
        <w:spacing w:line="276" w:lineRule="auto"/>
        <w:jc w:val="left"/>
        <w:rPr>
          <w:rFonts w:ascii="Arial" w:eastAsia="Calibri" w:hAnsi="Arial" w:cs="Arial"/>
          <w:color w:val="989800" w:themeColor="accent2" w:themeShade="BF"/>
          <w:sz w:val="24"/>
          <w:szCs w:val="24"/>
        </w:rPr>
      </w:pPr>
      <w:r w:rsidRPr="008E6893">
        <w:rPr>
          <w:rFonts w:ascii="Arial" w:eastAsia="Calibri" w:hAnsi="Arial" w:cs="Arial"/>
          <w:sz w:val="24"/>
          <w:szCs w:val="24"/>
        </w:rPr>
        <w:t>.</w:t>
      </w:r>
    </w:p>
    <w:p w14:paraId="037482D0" w14:textId="4D28230A" w:rsidR="00682149" w:rsidRDefault="00147028" w:rsidP="00050BDA">
      <w:pPr>
        <w:pStyle w:val="Nagwek1"/>
        <w:numPr>
          <w:ilvl w:val="0"/>
          <w:numId w:val="4"/>
        </w:numPr>
        <w:spacing w:before="240" w:after="240" w:line="276" w:lineRule="auto"/>
        <w:jc w:val="left"/>
        <w:rPr>
          <w:color w:val="989800" w:themeColor="accent2" w:themeShade="BF"/>
          <w:sz w:val="24"/>
          <w:szCs w:val="24"/>
        </w:rPr>
      </w:pPr>
      <w:bookmarkStart w:id="114" w:name="_Toc130973300"/>
      <w:bookmarkStart w:id="115" w:name="_Toc436844769"/>
      <w:r>
        <w:rPr>
          <w:color w:val="989800" w:themeColor="accent2" w:themeShade="BF"/>
          <w:sz w:val="24"/>
          <w:szCs w:val="24"/>
        </w:rPr>
        <w:t xml:space="preserve">Decyzja </w:t>
      </w:r>
      <w:bookmarkStart w:id="116" w:name="_Hlk130543206"/>
      <w:r w:rsidRPr="00147028">
        <w:rPr>
          <w:color w:val="989800" w:themeColor="accent2" w:themeShade="BF"/>
          <w:sz w:val="24"/>
          <w:szCs w:val="24"/>
        </w:rPr>
        <w:t xml:space="preserve">w sprawie powierzenia realizacji projektu </w:t>
      </w:r>
      <w:bookmarkEnd w:id="114"/>
      <w:bookmarkEnd w:id="116"/>
    </w:p>
    <w:p w14:paraId="27CB0E2D" w14:textId="112282BE" w:rsidR="003A5B89" w:rsidRDefault="003A5B89" w:rsidP="00CA32A0">
      <w:pPr>
        <w:pStyle w:val="Styl1"/>
        <w:rPr>
          <w:rFonts w:eastAsia="Times New Roman"/>
          <w:lang w:eastAsia="pl-PL"/>
        </w:rPr>
      </w:pPr>
      <w:bookmarkStart w:id="117" w:name="_Toc462233227"/>
      <w:bookmarkStart w:id="118" w:name="_Toc463524436"/>
      <w:bookmarkStart w:id="119" w:name="_Toc464721160"/>
      <w:bookmarkStart w:id="120" w:name="_Toc464918603"/>
      <w:bookmarkStart w:id="121" w:name="_Toc464918659"/>
      <w:bookmarkStart w:id="122" w:name="_Toc465083097"/>
      <w:bookmarkStart w:id="123" w:name="_Toc465148022"/>
      <w:bookmarkStart w:id="124" w:name="_Toc465164879"/>
      <w:bookmarkStart w:id="125" w:name="_Toc465255280"/>
      <w:bookmarkStart w:id="126" w:name="_Toc465255337"/>
      <w:bookmarkStart w:id="127" w:name="_Toc472674615"/>
      <w:bookmarkStart w:id="128" w:name="_Toc472951185"/>
      <w:bookmarkStart w:id="129" w:name="_Toc476045455"/>
      <w:bookmarkStart w:id="130" w:name="_Toc352141323"/>
      <w:bookmarkStart w:id="131" w:name="_Toc130973301"/>
      <w:bookmarkEnd w:id="117"/>
      <w:bookmarkEnd w:id="118"/>
      <w:bookmarkEnd w:id="119"/>
      <w:bookmarkEnd w:id="120"/>
      <w:bookmarkEnd w:id="121"/>
      <w:bookmarkEnd w:id="122"/>
      <w:bookmarkEnd w:id="123"/>
      <w:bookmarkEnd w:id="124"/>
      <w:bookmarkEnd w:id="125"/>
      <w:bookmarkEnd w:id="126"/>
      <w:bookmarkEnd w:id="127"/>
      <w:bookmarkEnd w:id="128"/>
      <w:bookmarkEnd w:id="129"/>
      <w:r w:rsidRPr="00CA32A0">
        <w:rPr>
          <w:rFonts w:eastAsia="Times New Roman"/>
          <w:lang w:eastAsia="pl-PL"/>
        </w:rPr>
        <w:t xml:space="preserve">Dokumenty niezbędne do </w:t>
      </w:r>
      <w:bookmarkEnd w:id="130"/>
      <w:r w:rsidR="00147028" w:rsidRPr="00CA32A0">
        <w:rPr>
          <w:rFonts w:eastAsia="Times New Roman"/>
          <w:lang w:eastAsia="pl-PL"/>
        </w:rPr>
        <w:t>wydania decyzji</w:t>
      </w:r>
      <w:bookmarkEnd w:id="131"/>
    </w:p>
    <w:p w14:paraId="18701ECF" w14:textId="77777777" w:rsidR="00CA32A0" w:rsidRPr="00CA32A0" w:rsidRDefault="00CA32A0" w:rsidP="00CA32A0">
      <w:pPr>
        <w:pStyle w:val="Styl1"/>
        <w:numPr>
          <w:ilvl w:val="0"/>
          <w:numId w:val="0"/>
        </w:numPr>
        <w:ind w:left="792" w:hanging="432"/>
        <w:rPr>
          <w:rFonts w:eastAsia="Times New Roman"/>
          <w:lang w:eastAsia="pl-PL"/>
        </w:rPr>
      </w:pPr>
    </w:p>
    <w:p w14:paraId="33EB990F" w14:textId="40BF26B5" w:rsidR="00DD1068" w:rsidRPr="00692402" w:rsidRDefault="003A5B89" w:rsidP="00761FE3">
      <w:pPr>
        <w:spacing w:line="276" w:lineRule="auto"/>
        <w:jc w:val="left"/>
        <w:rPr>
          <w:rFonts w:ascii="Arial" w:eastAsia="Times New Roman" w:hAnsi="Arial" w:cs="Arial"/>
          <w:sz w:val="24"/>
          <w:szCs w:val="24"/>
        </w:rPr>
      </w:pPr>
      <w:r w:rsidRPr="00692402">
        <w:rPr>
          <w:rFonts w:ascii="Arial" w:eastAsia="Times New Roman" w:hAnsi="Arial" w:cs="Arial"/>
          <w:sz w:val="24"/>
          <w:szCs w:val="24"/>
        </w:rPr>
        <w:t xml:space="preserve">Po otrzymaniu przez </w:t>
      </w:r>
      <w:r w:rsidR="00DD6A18" w:rsidRPr="00692402">
        <w:rPr>
          <w:rFonts w:ascii="Arial" w:eastAsia="Times New Roman" w:hAnsi="Arial" w:cs="Arial"/>
          <w:sz w:val="24"/>
          <w:szCs w:val="24"/>
        </w:rPr>
        <w:t>wnioskodawcę</w:t>
      </w:r>
      <w:r w:rsidRPr="00692402">
        <w:rPr>
          <w:rFonts w:ascii="Arial" w:eastAsia="Times New Roman" w:hAnsi="Arial" w:cs="Arial"/>
          <w:sz w:val="24"/>
          <w:szCs w:val="24"/>
        </w:rPr>
        <w:t xml:space="preserve"> pisma informującego o przyjęciu wniosku do realizacji, wnioskodawca na wezwanie ME</w:t>
      </w:r>
      <w:r w:rsidR="000F60C8" w:rsidRPr="00692402">
        <w:rPr>
          <w:rFonts w:ascii="Arial" w:eastAsia="Times New Roman" w:hAnsi="Arial" w:cs="Arial"/>
          <w:sz w:val="24"/>
          <w:szCs w:val="24"/>
        </w:rPr>
        <w:t>i</w:t>
      </w:r>
      <w:r w:rsidRPr="00692402">
        <w:rPr>
          <w:rFonts w:ascii="Arial" w:eastAsia="Times New Roman" w:hAnsi="Arial" w:cs="Arial"/>
          <w:sz w:val="24"/>
          <w:szCs w:val="24"/>
        </w:rPr>
        <w:t xml:space="preserve">N, w terminie </w:t>
      </w:r>
      <w:r w:rsidR="00044E92" w:rsidRPr="00692402">
        <w:rPr>
          <w:rFonts w:ascii="Arial" w:eastAsia="Times New Roman" w:hAnsi="Arial" w:cs="Arial"/>
          <w:sz w:val="24"/>
          <w:szCs w:val="24"/>
        </w:rPr>
        <w:t>określonym w piśmie</w:t>
      </w:r>
      <w:r w:rsidRPr="00692402">
        <w:rPr>
          <w:rFonts w:ascii="Arial" w:eastAsia="Times New Roman" w:hAnsi="Arial" w:cs="Arial"/>
          <w:sz w:val="24"/>
          <w:szCs w:val="24"/>
        </w:rPr>
        <w:t xml:space="preserve">, składa wszystkie wymagane dokumenty (załączniki) niezbędne do </w:t>
      </w:r>
      <w:r w:rsidR="0049620E" w:rsidRPr="00692402">
        <w:rPr>
          <w:rFonts w:ascii="Arial" w:eastAsia="Times New Roman" w:hAnsi="Arial" w:cs="Arial"/>
          <w:sz w:val="24"/>
          <w:szCs w:val="24"/>
        </w:rPr>
        <w:t>wydania decyzji</w:t>
      </w:r>
      <w:r w:rsidRPr="00692402">
        <w:rPr>
          <w:rFonts w:ascii="Arial" w:eastAsia="Times New Roman" w:hAnsi="Arial" w:cs="Arial"/>
          <w:sz w:val="24"/>
          <w:szCs w:val="24"/>
        </w:rPr>
        <w:t xml:space="preserve">. </w:t>
      </w:r>
    </w:p>
    <w:p w14:paraId="705B9D94" w14:textId="003CBA43" w:rsidR="003A5B89" w:rsidRPr="00692402" w:rsidRDefault="003A5B89" w:rsidP="00761FE3">
      <w:pPr>
        <w:spacing w:line="276" w:lineRule="auto"/>
        <w:jc w:val="left"/>
        <w:rPr>
          <w:rFonts w:ascii="Arial" w:eastAsia="Times New Roman" w:hAnsi="Arial" w:cs="Arial"/>
          <w:b/>
          <w:sz w:val="24"/>
          <w:szCs w:val="24"/>
        </w:rPr>
      </w:pPr>
      <w:r w:rsidRPr="00692402">
        <w:rPr>
          <w:rFonts w:ascii="Arial" w:eastAsia="Times New Roman" w:hAnsi="Arial" w:cs="Arial"/>
          <w:b/>
          <w:sz w:val="24"/>
          <w:szCs w:val="24"/>
        </w:rPr>
        <w:t xml:space="preserve">Wymagane dokumenty niezbędne do </w:t>
      </w:r>
      <w:r w:rsidR="0049620E" w:rsidRPr="00692402">
        <w:rPr>
          <w:rFonts w:ascii="Arial" w:eastAsia="Times New Roman" w:hAnsi="Arial" w:cs="Arial"/>
          <w:b/>
          <w:sz w:val="24"/>
          <w:szCs w:val="24"/>
        </w:rPr>
        <w:t>wydania decyzji</w:t>
      </w:r>
      <w:r w:rsidRPr="00692402">
        <w:rPr>
          <w:rFonts w:ascii="Arial" w:eastAsia="Times New Roman" w:hAnsi="Arial" w:cs="Arial"/>
          <w:b/>
          <w:sz w:val="24"/>
          <w:szCs w:val="24"/>
        </w:rPr>
        <w:t xml:space="preserve"> to:</w:t>
      </w:r>
    </w:p>
    <w:p w14:paraId="295CC96F" w14:textId="5B31CB51" w:rsidR="00FD2022" w:rsidRPr="00692402" w:rsidRDefault="00FD2022" w:rsidP="00050BDA">
      <w:pPr>
        <w:pStyle w:val="Akapitzlist"/>
        <w:numPr>
          <w:ilvl w:val="0"/>
          <w:numId w:val="3"/>
        </w:numPr>
        <w:autoSpaceDE w:val="0"/>
        <w:autoSpaceDN w:val="0"/>
        <w:adjustRightInd w:val="0"/>
        <w:spacing w:line="276" w:lineRule="auto"/>
        <w:contextualSpacing w:val="0"/>
        <w:jc w:val="left"/>
        <w:rPr>
          <w:rFonts w:ascii="Arial" w:eastAsia="Times New Roman" w:hAnsi="Arial" w:cs="Arial"/>
          <w:sz w:val="24"/>
          <w:szCs w:val="24"/>
        </w:rPr>
      </w:pPr>
      <w:r w:rsidRPr="00692402">
        <w:rPr>
          <w:rFonts w:ascii="Arial" w:eastAsia="Times New Roman" w:hAnsi="Arial" w:cs="Arial"/>
          <w:sz w:val="24"/>
          <w:szCs w:val="24"/>
        </w:rPr>
        <w:t xml:space="preserve">pełnomocnictwo do reprezentowania ubiegającego się o dofinansowanie (załącznik wymagany, gdy </w:t>
      </w:r>
      <w:r w:rsidR="00147028">
        <w:rPr>
          <w:rFonts w:ascii="Arial" w:eastAsia="Times New Roman" w:hAnsi="Arial" w:cs="Arial"/>
          <w:sz w:val="24"/>
          <w:szCs w:val="24"/>
        </w:rPr>
        <w:t>dokumenty niezbędne do wydania decyzji będą</w:t>
      </w:r>
      <w:r w:rsidRPr="00692402">
        <w:rPr>
          <w:rFonts w:ascii="Arial" w:eastAsia="Times New Roman" w:hAnsi="Arial" w:cs="Arial"/>
          <w:sz w:val="24"/>
          <w:szCs w:val="24"/>
        </w:rPr>
        <w:t xml:space="preserve"> podpisywan</w:t>
      </w:r>
      <w:r w:rsidR="00147028">
        <w:rPr>
          <w:rFonts w:ascii="Arial" w:eastAsia="Times New Roman" w:hAnsi="Arial" w:cs="Arial"/>
          <w:sz w:val="24"/>
          <w:szCs w:val="24"/>
        </w:rPr>
        <w:t>e</w:t>
      </w:r>
      <w:r w:rsidRPr="00692402">
        <w:rPr>
          <w:rFonts w:ascii="Arial" w:eastAsia="Times New Roman" w:hAnsi="Arial" w:cs="Arial"/>
          <w:sz w:val="24"/>
          <w:szCs w:val="24"/>
        </w:rPr>
        <w:t xml:space="preserve"> przez osobę/y nieposiadające statutowych uprawnień do reprezentowania wnioskodawcy lub, gdy z innych dokumentów wynika, </w:t>
      </w:r>
      <w:r w:rsidR="00044E92" w:rsidRPr="00692402">
        <w:rPr>
          <w:rFonts w:ascii="Arial" w:eastAsia="Times New Roman" w:hAnsi="Arial" w:cs="Arial"/>
          <w:sz w:val="24"/>
          <w:szCs w:val="24"/>
        </w:rPr>
        <w:t>że uprawnionymi do podpisania są co najmniej dwie osoby</w:t>
      </w:r>
      <w:r w:rsidRPr="00692402">
        <w:rPr>
          <w:rFonts w:ascii="Arial" w:eastAsia="Times New Roman" w:hAnsi="Arial" w:cs="Arial"/>
          <w:sz w:val="24"/>
          <w:szCs w:val="24"/>
        </w:rPr>
        <w:t>);</w:t>
      </w:r>
    </w:p>
    <w:p w14:paraId="67A875B2" w14:textId="6FBD7988" w:rsidR="00044E92" w:rsidRPr="00692402" w:rsidRDefault="00044E92" w:rsidP="00050BDA">
      <w:pPr>
        <w:pStyle w:val="Akapitzlist"/>
        <w:numPr>
          <w:ilvl w:val="0"/>
          <w:numId w:val="3"/>
        </w:numPr>
        <w:spacing w:line="276" w:lineRule="auto"/>
        <w:contextualSpacing w:val="0"/>
        <w:jc w:val="left"/>
        <w:rPr>
          <w:rFonts w:ascii="Arial" w:eastAsia="Times New Roman" w:hAnsi="Arial" w:cs="Arial"/>
          <w:sz w:val="24"/>
          <w:szCs w:val="24"/>
        </w:rPr>
      </w:pPr>
      <w:r w:rsidRPr="00692402">
        <w:rPr>
          <w:rFonts w:ascii="Arial" w:eastAsia="Times New Roman" w:hAnsi="Arial" w:cs="Arial"/>
          <w:sz w:val="24"/>
          <w:szCs w:val="24"/>
        </w:rPr>
        <w:t>kopi</w:t>
      </w:r>
      <w:r w:rsidR="003347E1" w:rsidRPr="00692402">
        <w:rPr>
          <w:rFonts w:ascii="Arial" w:eastAsia="Times New Roman" w:hAnsi="Arial" w:cs="Arial"/>
          <w:sz w:val="24"/>
          <w:szCs w:val="24"/>
        </w:rPr>
        <w:t>a</w:t>
      </w:r>
      <w:r w:rsidRPr="00692402">
        <w:rPr>
          <w:rFonts w:ascii="Arial" w:eastAsia="Times New Roman" w:hAnsi="Arial" w:cs="Arial"/>
          <w:sz w:val="24"/>
          <w:szCs w:val="24"/>
        </w:rPr>
        <w:t xml:space="preserve"> umowy partnerskiej potwierdzon</w:t>
      </w:r>
      <w:r w:rsidR="001018A7" w:rsidRPr="00692402">
        <w:rPr>
          <w:rFonts w:ascii="Arial" w:eastAsia="Times New Roman" w:hAnsi="Arial" w:cs="Arial"/>
          <w:sz w:val="24"/>
          <w:szCs w:val="24"/>
        </w:rPr>
        <w:t>a</w:t>
      </w:r>
      <w:r w:rsidRPr="00692402">
        <w:rPr>
          <w:rFonts w:ascii="Arial" w:eastAsia="Times New Roman" w:hAnsi="Arial" w:cs="Arial"/>
          <w:sz w:val="24"/>
          <w:szCs w:val="24"/>
        </w:rPr>
        <w:t xml:space="preserve"> za zgodność z oryginałem spełniającą wymagania określone w art. 3</w:t>
      </w:r>
      <w:r w:rsidR="00147028" w:rsidRPr="00692402">
        <w:rPr>
          <w:rFonts w:ascii="Arial" w:eastAsia="Times New Roman" w:hAnsi="Arial" w:cs="Arial"/>
          <w:sz w:val="24"/>
          <w:szCs w:val="24"/>
        </w:rPr>
        <w:t>9</w:t>
      </w:r>
      <w:r w:rsidRPr="00692402">
        <w:rPr>
          <w:rFonts w:ascii="Arial" w:eastAsia="Times New Roman" w:hAnsi="Arial" w:cs="Arial"/>
          <w:sz w:val="24"/>
          <w:szCs w:val="24"/>
        </w:rPr>
        <w:t xml:space="preserve"> ust. </w:t>
      </w:r>
      <w:r w:rsidR="00147028" w:rsidRPr="00692402">
        <w:rPr>
          <w:rFonts w:ascii="Arial" w:eastAsia="Times New Roman" w:hAnsi="Arial" w:cs="Arial"/>
          <w:sz w:val="24"/>
          <w:szCs w:val="24"/>
        </w:rPr>
        <w:t>9</w:t>
      </w:r>
      <w:r w:rsidRPr="00692402">
        <w:rPr>
          <w:rFonts w:ascii="Arial" w:eastAsia="Times New Roman" w:hAnsi="Arial" w:cs="Arial"/>
          <w:sz w:val="24"/>
          <w:szCs w:val="24"/>
        </w:rPr>
        <w:t xml:space="preserve"> ustawy wdrożeniowej</w:t>
      </w:r>
      <w:r w:rsidR="00967581">
        <w:rPr>
          <w:rFonts w:ascii="Arial" w:eastAsia="Times New Roman" w:hAnsi="Arial" w:cs="Arial"/>
          <w:sz w:val="24"/>
          <w:szCs w:val="24"/>
        </w:rPr>
        <w:t xml:space="preserve"> (jeśli dotyczy)</w:t>
      </w:r>
      <w:r w:rsidRPr="00692402">
        <w:rPr>
          <w:rFonts w:ascii="Arial" w:eastAsia="Times New Roman" w:hAnsi="Arial" w:cs="Arial"/>
          <w:sz w:val="24"/>
          <w:szCs w:val="24"/>
        </w:rPr>
        <w:t>;</w:t>
      </w:r>
    </w:p>
    <w:p w14:paraId="44B82DB7" w14:textId="7048AFC4" w:rsidR="00FD2022" w:rsidRPr="00692402" w:rsidRDefault="007E48E3" w:rsidP="00050BDA">
      <w:pPr>
        <w:pStyle w:val="Akapitzlist"/>
        <w:numPr>
          <w:ilvl w:val="0"/>
          <w:numId w:val="3"/>
        </w:numPr>
        <w:autoSpaceDE w:val="0"/>
        <w:autoSpaceDN w:val="0"/>
        <w:adjustRightInd w:val="0"/>
        <w:spacing w:line="276" w:lineRule="auto"/>
        <w:contextualSpacing w:val="0"/>
        <w:jc w:val="left"/>
        <w:rPr>
          <w:rFonts w:ascii="Arial" w:eastAsia="Times New Roman" w:hAnsi="Arial" w:cs="Arial"/>
          <w:sz w:val="24"/>
          <w:szCs w:val="24"/>
        </w:rPr>
      </w:pPr>
      <w:r>
        <w:rPr>
          <w:rFonts w:ascii="Arial" w:eastAsia="Times New Roman" w:hAnsi="Arial" w:cs="Arial"/>
          <w:sz w:val="24"/>
          <w:szCs w:val="24"/>
        </w:rPr>
        <w:t>podpisany</w:t>
      </w:r>
      <w:r w:rsidR="00FD2022" w:rsidRPr="00692402">
        <w:rPr>
          <w:rFonts w:ascii="Arial" w:eastAsia="Times New Roman" w:hAnsi="Arial" w:cs="Arial"/>
          <w:sz w:val="24"/>
          <w:szCs w:val="24"/>
        </w:rPr>
        <w:t xml:space="preserve"> przez osobę upoważnioną do reprezentowania wnioskodawcy </w:t>
      </w:r>
      <w:r w:rsidR="00FE276D" w:rsidRPr="00692402">
        <w:rPr>
          <w:rFonts w:ascii="Arial" w:eastAsia="Times New Roman" w:hAnsi="Arial" w:cs="Arial"/>
          <w:sz w:val="24"/>
          <w:szCs w:val="24"/>
        </w:rPr>
        <w:t xml:space="preserve">(i </w:t>
      </w:r>
      <w:r w:rsidR="00044E92" w:rsidRPr="00692402">
        <w:rPr>
          <w:rFonts w:ascii="Arial" w:eastAsia="Times New Roman" w:hAnsi="Arial" w:cs="Arial"/>
          <w:sz w:val="24"/>
          <w:szCs w:val="24"/>
        </w:rPr>
        <w:t xml:space="preserve">przez </w:t>
      </w:r>
      <w:r w:rsidR="00FE276D" w:rsidRPr="00692402">
        <w:rPr>
          <w:rFonts w:ascii="Arial" w:eastAsia="Times New Roman" w:hAnsi="Arial" w:cs="Arial"/>
          <w:sz w:val="24"/>
          <w:szCs w:val="24"/>
        </w:rPr>
        <w:t xml:space="preserve">partnerów, o ile dotyczy) </w:t>
      </w:r>
      <w:r>
        <w:rPr>
          <w:rFonts w:ascii="Arial" w:eastAsia="Times New Roman" w:hAnsi="Arial" w:cs="Arial"/>
          <w:sz w:val="24"/>
          <w:szCs w:val="24"/>
        </w:rPr>
        <w:t>wniosek</w:t>
      </w:r>
      <w:r w:rsidR="00FD2022" w:rsidRPr="00692402">
        <w:rPr>
          <w:rFonts w:ascii="Arial" w:eastAsia="Times New Roman" w:hAnsi="Arial" w:cs="Arial"/>
          <w:sz w:val="24"/>
          <w:szCs w:val="24"/>
        </w:rPr>
        <w:t xml:space="preserve"> o do</w:t>
      </w:r>
      <w:r w:rsidR="0032638D" w:rsidRPr="00692402">
        <w:rPr>
          <w:rFonts w:ascii="Arial" w:eastAsia="Times New Roman" w:hAnsi="Arial" w:cs="Arial"/>
          <w:sz w:val="24"/>
          <w:szCs w:val="24"/>
        </w:rPr>
        <w:t>finansowanie o sumie kontrolnej</w:t>
      </w:r>
      <w:r w:rsidR="00FD2022" w:rsidRPr="00692402">
        <w:rPr>
          <w:rFonts w:ascii="Arial" w:eastAsia="Times New Roman" w:hAnsi="Arial" w:cs="Arial"/>
          <w:sz w:val="24"/>
          <w:szCs w:val="24"/>
        </w:rPr>
        <w:t xml:space="preserve"> tożsamej z wnioskiem przyjętym do realizacji</w:t>
      </w:r>
      <w:r w:rsidR="00070C67" w:rsidRPr="00692402">
        <w:rPr>
          <w:rFonts w:ascii="Arial" w:eastAsia="Times New Roman" w:hAnsi="Arial" w:cs="Arial"/>
          <w:sz w:val="24"/>
          <w:szCs w:val="24"/>
        </w:rPr>
        <w:t>;</w:t>
      </w:r>
    </w:p>
    <w:p w14:paraId="68BEAF94" w14:textId="55A8B988" w:rsidR="00FD2022" w:rsidRPr="00692402" w:rsidRDefault="00A94FB1" w:rsidP="00050BDA">
      <w:pPr>
        <w:pStyle w:val="Akapitzlist"/>
        <w:numPr>
          <w:ilvl w:val="0"/>
          <w:numId w:val="3"/>
        </w:numPr>
        <w:autoSpaceDE w:val="0"/>
        <w:autoSpaceDN w:val="0"/>
        <w:adjustRightInd w:val="0"/>
        <w:spacing w:line="276" w:lineRule="auto"/>
        <w:contextualSpacing w:val="0"/>
        <w:jc w:val="left"/>
        <w:rPr>
          <w:rFonts w:ascii="Arial" w:eastAsia="Times New Roman" w:hAnsi="Arial" w:cs="Arial"/>
          <w:sz w:val="24"/>
          <w:szCs w:val="24"/>
        </w:rPr>
      </w:pPr>
      <w:r>
        <w:rPr>
          <w:rFonts w:ascii="Arial" w:eastAsia="Times New Roman" w:hAnsi="Arial" w:cs="Arial"/>
          <w:sz w:val="24"/>
          <w:szCs w:val="24"/>
        </w:rPr>
        <w:t>oświadczenie</w:t>
      </w:r>
      <w:r w:rsidR="00FD2022" w:rsidRPr="00692402">
        <w:rPr>
          <w:rFonts w:ascii="Arial" w:eastAsia="Times New Roman" w:hAnsi="Arial" w:cs="Arial"/>
          <w:sz w:val="24"/>
          <w:szCs w:val="24"/>
        </w:rPr>
        <w:t xml:space="preserve"> o kwalifikowalności podatku VAT – zgodnie ze wzorem </w:t>
      </w:r>
      <w:r w:rsidR="003977BE" w:rsidRPr="00692402">
        <w:rPr>
          <w:rFonts w:ascii="Arial" w:eastAsia="Times New Roman" w:hAnsi="Arial" w:cs="Arial"/>
          <w:sz w:val="24"/>
          <w:szCs w:val="24"/>
        </w:rPr>
        <w:t>z</w:t>
      </w:r>
      <w:r w:rsidR="00FD2022" w:rsidRPr="00692402">
        <w:rPr>
          <w:rFonts w:ascii="Arial" w:eastAsia="Times New Roman" w:hAnsi="Arial" w:cs="Arial"/>
          <w:sz w:val="24"/>
          <w:szCs w:val="24"/>
        </w:rPr>
        <w:t>ałącznika nr 3 do wzoru umowy o dofinansowanie (załącznik nr</w:t>
      </w:r>
      <w:r w:rsidR="00A752BD" w:rsidRPr="00692402">
        <w:rPr>
          <w:rFonts w:ascii="Arial" w:eastAsia="Times New Roman" w:hAnsi="Arial" w:cs="Arial"/>
          <w:sz w:val="24"/>
          <w:szCs w:val="24"/>
        </w:rPr>
        <w:t xml:space="preserve"> </w:t>
      </w:r>
      <w:r w:rsidR="00E458E9" w:rsidRPr="00692402">
        <w:rPr>
          <w:rFonts w:ascii="Arial" w:eastAsia="Times New Roman" w:hAnsi="Arial" w:cs="Arial"/>
          <w:sz w:val="24"/>
          <w:szCs w:val="24"/>
        </w:rPr>
        <w:t>5</w:t>
      </w:r>
      <w:r w:rsidR="005F4A84" w:rsidRPr="00692402">
        <w:rPr>
          <w:rFonts w:ascii="Arial" w:eastAsia="Times New Roman" w:hAnsi="Arial" w:cs="Arial"/>
          <w:sz w:val="24"/>
          <w:szCs w:val="24"/>
        </w:rPr>
        <w:t xml:space="preserve"> </w:t>
      </w:r>
      <w:r w:rsidR="00A752BD" w:rsidRPr="00692402">
        <w:rPr>
          <w:rFonts w:ascii="Arial" w:eastAsia="Times New Roman" w:hAnsi="Arial" w:cs="Arial"/>
          <w:sz w:val="24"/>
          <w:szCs w:val="24"/>
        </w:rPr>
        <w:t>do regulaminu</w:t>
      </w:r>
      <w:r w:rsidR="00FD2022" w:rsidRPr="00692402">
        <w:rPr>
          <w:rFonts w:ascii="Arial" w:eastAsia="Times New Roman" w:hAnsi="Arial" w:cs="Arial"/>
          <w:sz w:val="24"/>
          <w:szCs w:val="24"/>
        </w:rPr>
        <w:t>)</w:t>
      </w:r>
      <w:r w:rsidR="00803377" w:rsidRPr="00692402">
        <w:rPr>
          <w:rFonts w:ascii="Arial" w:eastAsia="Times New Roman" w:hAnsi="Arial" w:cs="Arial"/>
          <w:sz w:val="24"/>
          <w:szCs w:val="24"/>
        </w:rPr>
        <w:t xml:space="preserve"> oświadczenia muszą zostać złożone przez wnioskodawcę i partnerów</w:t>
      </w:r>
      <w:r w:rsidR="00967581">
        <w:rPr>
          <w:rFonts w:ascii="Arial" w:eastAsia="Times New Roman" w:hAnsi="Arial" w:cs="Arial"/>
          <w:sz w:val="24"/>
          <w:szCs w:val="24"/>
        </w:rPr>
        <w:t xml:space="preserve"> (jeśli dotyczy)</w:t>
      </w:r>
      <w:r w:rsidR="00FD2022" w:rsidRPr="00692402">
        <w:rPr>
          <w:rFonts w:ascii="Arial" w:eastAsia="Times New Roman" w:hAnsi="Arial" w:cs="Arial"/>
          <w:sz w:val="24"/>
          <w:szCs w:val="24"/>
        </w:rPr>
        <w:t>;</w:t>
      </w:r>
    </w:p>
    <w:p w14:paraId="7662A265" w14:textId="2177F84B" w:rsidR="00FD2022" w:rsidRPr="00692402" w:rsidRDefault="00A94FB1" w:rsidP="00050BDA">
      <w:pPr>
        <w:pStyle w:val="Akapitzlist"/>
        <w:numPr>
          <w:ilvl w:val="0"/>
          <w:numId w:val="3"/>
        </w:numPr>
        <w:autoSpaceDE w:val="0"/>
        <w:autoSpaceDN w:val="0"/>
        <w:adjustRightInd w:val="0"/>
        <w:spacing w:line="276" w:lineRule="auto"/>
        <w:contextualSpacing w:val="0"/>
        <w:jc w:val="left"/>
        <w:rPr>
          <w:rFonts w:ascii="Arial" w:eastAsia="Times New Roman" w:hAnsi="Arial" w:cs="Arial"/>
          <w:sz w:val="24"/>
          <w:szCs w:val="24"/>
        </w:rPr>
      </w:pPr>
      <w:r>
        <w:rPr>
          <w:rFonts w:ascii="Arial" w:eastAsia="Times New Roman" w:hAnsi="Arial" w:cs="Arial"/>
          <w:sz w:val="24"/>
          <w:szCs w:val="24"/>
        </w:rPr>
        <w:t>harmonogram</w:t>
      </w:r>
      <w:r w:rsidR="00FD2022" w:rsidRPr="00692402">
        <w:rPr>
          <w:rFonts w:ascii="Arial" w:eastAsia="Times New Roman" w:hAnsi="Arial" w:cs="Arial"/>
          <w:sz w:val="24"/>
          <w:szCs w:val="24"/>
        </w:rPr>
        <w:t xml:space="preserve"> płatności – sporządzonego zgodnie ze wzorem </w:t>
      </w:r>
      <w:r w:rsidR="003977BE" w:rsidRPr="00692402">
        <w:rPr>
          <w:rFonts w:ascii="Arial" w:eastAsia="Times New Roman" w:hAnsi="Arial" w:cs="Arial"/>
          <w:sz w:val="24"/>
          <w:szCs w:val="24"/>
        </w:rPr>
        <w:t>z</w:t>
      </w:r>
      <w:r w:rsidR="00FD2022" w:rsidRPr="00692402">
        <w:rPr>
          <w:rFonts w:ascii="Arial" w:eastAsia="Times New Roman" w:hAnsi="Arial" w:cs="Arial"/>
          <w:sz w:val="24"/>
          <w:szCs w:val="24"/>
        </w:rPr>
        <w:t xml:space="preserve">ałącznika nr </w:t>
      </w:r>
      <w:r w:rsidR="007724E5" w:rsidRPr="00692402">
        <w:rPr>
          <w:rFonts w:ascii="Arial" w:eastAsia="Times New Roman" w:hAnsi="Arial" w:cs="Arial"/>
          <w:sz w:val="24"/>
          <w:szCs w:val="24"/>
        </w:rPr>
        <w:t>6</w:t>
      </w:r>
      <w:r w:rsidR="00FD2022" w:rsidRPr="00692402">
        <w:rPr>
          <w:rFonts w:ascii="Arial" w:eastAsia="Times New Roman" w:hAnsi="Arial" w:cs="Arial"/>
          <w:sz w:val="24"/>
          <w:szCs w:val="24"/>
        </w:rPr>
        <w:t xml:space="preserve"> do wzoru umow</w:t>
      </w:r>
      <w:r w:rsidR="00A752BD" w:rsidRPr="00692402">
        <w:rPr>
          <w:rFonts w:ascii="Arial" w:eastAsia="Times New Roman" w:hAnsi="Arial" w:cs="Arial"/>
          <w:sz w:val="24"/>
          <w:szCs w:val="24"/>
        </w:rPr>
        <w:t xml:space="preserve">y o dofinansowanie (załącznik nr </w:t>
      </w:r>
      <w:r w:rsidR="00E458E9" w:rsidRPr="00692402">
        <w:rPr>
          <w:rFonts w:ascii="Arial" w:eastAsia="Times New Roman" w:hAnsi="Arial" w:cs="Arial"/>
          <w:sz w:val="24"/>
          <w:szCs w:val="24"/>
        </w:rPr>
        <w:t>5</w:t>
      </w:r>
      <w:r w:rsidR="005F4A84" w:rsidRPr="00692402">
        <w:rPr>
          <w:rFonts w:ascii="Arial" w:eastAsia="Times New Roman" w:hAnsi="Arial" w:cs="Arial"/>
          <w:sz w:val="24"/>
          <w:szCs w:val="24"/>
        </w:rPr>
        <w:t xml:space="preserve"> </w:t>
      </w:r>
      <w:r w:rsidR="00434454" w:rsidRPr="00692402">
        <w:rPr>
          <w:rFonts w:ascii="Arial" w:eastAsia="Times New Roman" w:hAnsi="Arial" w:cs="Arial"/>
          <w:sz w:val="24"/>
          <w:szCs w:val="24"/>
        </w:rPr>
        <w:t>do regulaminu</w:t>
      </w:r>
      <w:r w:rsidR="00FD2022" w:rsidRPr="00692402">
        <w:rPr>
          <w:rFonts w:ascii="Arial" w:eastAsia="Times New Roman" w:hAnsi="Arial" w:cs="Arial"/>
          <w:sz w:val="24"/>
          <w:szCs w:val="24"/>
        </w:rPr>
        <w:t>);</w:t>
      </w:r>
    </w:p>
    <w:p w14:paraId="40FCF088" w14:textId="604A06F3" w:rsidR="00FD2022" w:rsidRPr="00692402" w:rsidRDefault="00A94FB1" w:rsidP="00307FA9">
      <w:pPr>
        <w:pStyle w:val="Akapitzlist"/>
        <w:numPr>
          <w:ilvl w:val="0"/>
          <w:numId w:val="3"/>
        </w:numPr>
        <w:autoSpaceDE w:val="0"/>
        <w:autoSpaceDN w:val="0"/>
        <w:adjustRightInd w:val="0"/>
        <w:spacing w:line="276" w:lineRule="auto"/>
        <w:contextualSpacing w:val="0"/>
        <w:jc w:val="left"/>
        <w:rPr>
          <w:rFonts w:ascii="Arial" w:eastAsia="Times New Roman" w:hAnsi="Arial" w:cs="Arial"/>
          <w:sz w:val="24"/>
          <w:szCs w:val="24"/>
        </w:rPr>
      </w:pPr>
      <w:r>
        <w:rPr>
          <w:rFonts w:ascii="Arial" w:eastAsia="Times New Roman" w:hAnsi="Arial" w:cs="Arial"/>
          <w:sz w:val="24"/>
          <w:szCs w:val="24"/>
        </w:rPr>
        <w:t>wypełniony</w:t>
      </w:r>
      <w:r w:rsidR="00FD2022" w:rsidRPr="00692402">
        <w:rPr>
          <w:rFonts w:ascii="Arial" w:eastAsia="Times New Roman" w:hAnsi="Arial" w:cs="Arial"/>
          <w:sz w:val="24"/>
          <w:szCs w:val="24"/>
        </w:rPr>
        <w:t xml:space="preserve"> </w:t>
      </w:r>
      <w:r w:rsidR="009000F1" w:rsidRPr="00692402">
        <w:rPr>
          <w:rFonts w:ascii="Arial" w:eastAsia="Times New Roman" w:hAnsi="Arial" w:cs="Arial"/>
          <w:sz w:val="24"/>
          <w:szCs w:val="24"/>
        </w:rPr>
        <w:t xml:space="preserve">wniosku </w:t>
      </w:r>
      <w:r w:rsidR="007724E5" w:rsidRPr="007724E5">
        <w:rPr>
          <w:rFonts w:ascii="Arial" w:eastAsia="Times New Roman" w:hAnsi="Arial" w:cs="Arial"/>
          <w:sz w:val="24"/>
          <w:szCs w:val="24"/>
        </w:rPr>
        <w:t xml:space="preserve">o dodanie osoby zarządzającej projektem sporządzonego zgodnie ze wzorem załącznika nr </w:t>
      </w:r>
      <w:r w:rsidR="007724E5">
        <w:rPr>
          <w:rFonts w:ascii="Arial" w:eastAsia="Times New Roman" w:hAnsi="Arial" w:cs="Arial"/>
          <w:sz w:val="24"/>
          <w:szCs w:val="24"/>
        </w:rPr>
        <w:t>7</w:t>
      </w:r>
      <w:r w:rsidR="007724E5" w:rsidRPr="007724E5">
        <w:rPr>
          <w:rFonts w:ascii="Arial" w:eastAsia="Times New Roman" w:hAnsi="Arial" w:cs="Arial"/>
          <w:sz w:val="24"/>
          <w:szCs w:val="24"/>
        </w:rPr>
        <w:t xml:space="preserve"> do wzoru </w:t>
      </w:r>
      <w:r w:rsidR="007724E5" w:rsidRPr="00C33B3E">
        <w:rPr>
          <w:rFonts w:ascii="Arial" w:eastAsia="Times New Roman" w:hAnsi="Arial" w:cs="Arial"/>
          <w:sz w:val="24"/>
          <w:szCs w:val="24"/>
        </w:rPr>
        <w:t xml:space="preserve">umowy o dofinansowanie (załącznik nr </w:t>
      </w:r>
      <w:r w:rsidR="00307FA9">
        <w:rPr>
          <w:rFonts w:ascii="Arial" w:eastAsia="Times New Roman" w:hAnsi="Arial" w:cs="Arial"/>
          <w:sz w:val="24"/>
          <w:szCs w:val="24"/>
        </w:rPr>
        <w:t>5</w:t>
      </w:r>
      <w:r w:rsidR="007724E5" w:rsidRPr="00C33B3E">
        <w:rPr>
          <w:rFonts w:ascii="Arial" w:eastAsia="Times New Roman" w:hAnsi="Arial" w:cs="Arial"/>
          <w:sz w:val="24"/>
          <w:szCs w:val="24"/>
        </w:rPr>
        <w:t xml:space="preserve"> do regulaminu);</w:t>
      </w:r>
    </w:p>
    <w:p w14:paraId="37AAAD75" w14:textId="2A6E332C" w:rsidR="001018A7" w:rsidRPr="00692402" w:rsidRDefault="00FD2022" w:rsidP="000243AA">
      <w:pPr>
        <w:pStyle w:val="Akapitzlist"/>
        <w:numPr>
          <w:ilvl w:val="0"/>
          <w:numId w:val="3"/>
        </w:numPr>
        <w:autoSpaceDE w:val="0"/>
        <w:autoSpaceDN w:val="0"/>
        <w:adjustRightInd w:val="0"/>
        <w:spacing w:line="276" w:lineRule="auto"/>
        <w:contextualSpacing w:val="0"/>
        <w:jc w:val="left"/>
        <w:rPr>
          <w:rFonts w:ascii="Arial" w:eastAsia="Times New Roman" w:hAnsi="Arial" w:cs="Arial"/>
          <w:sz w:val="24"/>
          <w:szCs w:val="24"/>
        </w:rPr>
      </w:pPr>
      <w:r w:rsidRPr="00692402">
        <w:rPr>
          <w:rFonts w:ascii="Arial" w:eastAsia="Times New Roman" w:hAnsi="Arial" w:cs="Arial"/>
          <w:sz w:val="24"/>
          <w:szCs w:val="24"/>
        </w:rPr>
        <w:t>informację zawierającą dane dotyczące rachunku bankowego, na który będą przekazywane transze dofinansowania, zawierającą: nazwę właściciela rachunku nazwę i adres banku</w:t>
      </w:r>
      <w:r w:rsidR="001018A7" w:rsidRPr="00692402">
        <w:rPr>
          <w:rFonts w:ascii="Arial" w:eastAsia="Times New Roman" w:hAnsi="Arial" w:cs="Arial"/>
          <w:sz w:val="24"/>
          <w:szCs w:val="24"/>
        </w:rPr>
        <w:t xml:space="preserve"> oraz numer rachunku bankowego;</w:t>
      </w:r>
    </w:p>
    <w:p w14:paraId="29CD3666" w14:textId="77777777" w:rsidR="008B43CE" w:rsidRPr="00692402" w:rsidRDefault="008B43CE" w:rsidP="00761FE3">
      <w:pPr>
        <w:autoSpaceDE w:val="0"/>
        <w:autoSpaceDN w:val="0"/>
        <w:adjustRightInd w:val="0"/>
        <w:spacing w:line="276" w:lineRule="auto"/>
        <w:jc w:val="left"/>
        <w:rPr>
          <w:rFonts w:ascii="Arial" w:eastAsia="Times New Roman" w:hAnsi="Arial" w:cs="Arial"/>
          <w:sz w:val="24"/>
          <w:szCs w:val="24"/>
        </w:rPr>
      </w:pPr>
      <w:r w:rsidRPr="00692402">
        <w:rPr>
          <w:rFonts w:ascii="Arial" w:eastAsia="Times New Roman" w:hAnsi="Arial" w:cs="Arial"/>
          <w:sz w:val="24"/>
          <w:szCs w:val="24"/>
        </w:rPr>
        <w:lastRenderedPageBreak/>
        <w:t>Dokumenty</w:t>
      </w:r>
      <w:r w:rsidR="00FD2022" w:rsidRPr="00692402">
        <w:rPr>
          <w:rFonts w:ascii="Arial" w:eastAsia="Times New Roman" w:hAnsi="Arial" w:cs="Arial"/>
          <w:sz w:val="24"/>
          <w:szCs w:val="24"/>
        </w:rPr>
        <w:t xml:space="preserve"> wymagając</w:t>
      </w:r>
      <w:r w:rsidRPr="00692402">
        <w:rPr>
          <w:rFonts w:ascii="Arial" w:eastAsia="Times New Roman" w:hAnsi="Arial" w:cs="Arial"/>
          <w:sz w:val="24"/>
          <w:szCs w:val="24"/>
        </w:rPr>
        <w:t>e</w:t>
      </w:r>
      <w:r w:rsidR="00FD2022" w:rsidRPr="00692402">
        <w:rPr>
          <w:rFonts w:ascii="Arial" w:eastAsia="Times New Roman" w:hAnsi="Arial" w:cs="Arial"/>
          <w:sz w:val="24"/>
          <w:szCs w:val="24"/>
        </w:rPr>
        <w:t xml:space="preserve"> podpisów ze strony wnioskodawcy, powinny zostać podpisane przez osobę/y upoważnione do podejmowania decyzji wiążących w imieniu wnioskodawcy. </w:t>
      </w:r>
      <w:bookmarkStart w:id="132" w:name="_Toc352141325"/>
    </w:p>
    <w:p w14:paraId="40ACB92D" w14:textId="60ADF6F3" w:rsidR="00044E92" w:rsidRPr="00692402" w:rsidRDefault="00044E92" w:rsidP="00761FE3">
      <w:pPr>
        <w:autoSpaceDE w:val="0"/>
        <w:autoSpaceDN w:val="0"/>
        <w:adjustRightInd w:val="0"/>
        <w:spacing w:line="276" w:lineRule="auto"/>
        <w:jc w:val="left"/>
        <w:rPr>
          <w:rFonts w:ascii="Arial" w:eastAsia="Times New Roman" w:hAnsi="Arial" w:cs="Arial"/>
          <w:sz w:val="24"/>
          <w:szCs w:val="24"/>
        </w:rPr>
      </w:pPr>
      <w:r w:rsidRPr="00692402">
        <w:rPr>
          <w:rFonts w:ascii="Arial" w:eastAsia="Times New Roman" w:hAnsi="Arial" w:cs="Arial"/>
          <w:sz w:val="24"/>
          <w:szCs w:val="24"/>
        </w:rPr>
        <w:t xml:space="preserve">Jeżeli w terminie określonym w piśmie wzywającym do złożenia załączników wymaganych do podpisania umowy o dofinansowanie wnioskodawca nie złoży dokumentów niezbędnych dokumentów, </w:t>
      </w:r>
      <w:r w:rsidR="005F550C" w:rsidRPr="00692402">
        <w:rPr>
          <w:rFonts w:ascii="Arial" w:eastAsia="Times New Roman" w:hAnsi="Arial" w:cs="Arial"/>
          <w:sz w:val="24"/>
          <w:szCs w:val="24"/>
        </w:rPr>
        <w:t>ION</w:t>
      </w:r>
      <w:r w:rsidRPr="00692402">
        <w:rPr>
          <w:rFonts w:ascii="Arial" w:eastAsia="Times New Roman" w:hAnsi="Arial" w:cs="Arial"/>
          <w:sz w:val="24"/>
          <w:szCs w:val="24"/>
        </w:rPr>
        <w:t xml:space="preserve"> zastrzega sobie prawo do odstąpienia od </w:t>
      </w:r>
      <w:r w:rsidR="007724E5" w:rsidRPr="00692402">
        <w:rPr>
          <w:rFonts w:ascii="Arial" w:eastAsia="Times New Roman" w:hAnsi="Arial" w:cs="Arial"/>
          <w:sz w:val="24"/>
          <w:szCs w:val="24"/>
        </w:rPr>
        <w:t>wydania decyzji</w:t>
      </w:r>
      <w:r w:rsidR="007724E5" w:rsidRPr="00C33B3E">
        <w:rPr>
          <w:color w:val="989800" w:themeColor="accent2" w:themeShade="BF"/>
          <w:sz w:val="24"/>
          <w:szCs w:val="24"/>
        </w:rPr>
        <w:t xml:space="preserve"> </w:t>
      </w:r>
      <w:r w:rsidR="007724E5" w:rsidRPr="00692402">
        <w:rPr>
          <w:rFonts w:ascii="Arial" w:eastAsia="Times New Roman" w:hAnsi="Arial" w:cs="Arial"/>
          <w:sz w:val="24"/>
          <w:szCs w:val="24"/>
        </w:rPr>
        <w:t xml:space="preserve">w sprawie powierzenia realizacji projektu </w:t>
      </w:r>
      <w:r w:rsidRPr="00692402">
        <w:rPr>
          <w:rFonts w:ascii="Arial" w:eastAsia="Times New Roman" w:hAnsi="Arial" w:cs="Arial"/>
          <w:sz w:val="24"/>
          <w:szCs w:val="24"/>
        </w:rPr>
        <w:t xml:space="preserve"> o dofinansowanie.</w:t>
      </w:r>
    </w:p>
    <w:p w14:paraId="5A283786" w14:textId="569D22EE" w:rsidR="0085036F" w:rsidRPr="008E6893" w:rsidRDefault="0085036F" w:rsidP="00692402">
      <w:pPr>
        <w:pStyle w:val="Akapitzlist"/>
        <w:spacing w:after="0" w:line="276" w:lineRule="auto"/>
        <w:ind w:left="567"/>
        <w:contextualSpacing w:val="0"/>
        <w:jc w:val="left"/>
        <w:rPr>
          <w:rFonts w:ascii="Arial" w:hAnsi="Arial" w:cs="Arial"/>
          <w:sz w:val="24"/>
          <w:szCs w:val="24"/>
        </w:rPr>
      </w:pPr>
      <w:bookmarkStart w:id="133" w:name="_Toc436844808"/>
      <w:bookmarkEnd w:id="115"/>
      <w:bookmarkEnd w:id="132"/>
    </w:p>
    <w:p w14:paraId="53E6F821" w14:textId="015F14DA" w:rsidR="00E027D0" w:rsidRPr="008E6893" w:rsidRDefault="00E027D0" w:rsidP="00EC0290">
      <w:pPr>
        <w:pStyle w:val="Nagwek1"/>
        <w:spacing w:before="0" w:after="120" w:line="276" w:lineRule="auto"/>
        <w:jc w:val="left"/>
        <w:rPr>
          <w:color w:val="989800" w:themeColor="accent2" w:themeShade="BF"/>
          <w:sz w:val="24"/>
          <w:szCs w:val="24"/>
          <w:lang w:eastAsia="pl-PL"/>
        </w:rPr>
      </w:pPr>
      <w:bookmarkStart w:id="134" w:name="_Toc130973302"/>
      <w:r w:rsidRPr="008E6893">
        <w:rPr>
          <w:color w:val="989800" w:themeColor="accent2" w:themeShade="BF"/>
          <w:sz w:val="24"/>
          <w:szCs w:val="24"/>
          <w:lang w:eastAsia="pl-PL"/>
        </w:rPr>
        <w:t>Spis załączników</w:t>
      </w:r>
      <w:bookmarkEnd w:id="133"/>
      <w:bookmarkEnd w:id="134"/>
    </w:p>
    <w:p w14:paraId="5EC9EBC5" w14:textId="77777777" w:rsidR="00982B00" w:rsidRPr="00692402" w:rsidRDefault="00982B00" w:rsidP="003528C2">
      <w:pPr>
        <w:spacing w:line="276" w:lineRule="auto"/>
        <w:jc w:val="left"/>
        <w:rPr>
          <w:rFonts w:ascii="Arial" w:hAnsi="Arial" w:cs="Arial"/>
          <w:sz w:val="24"/>
        </w:rPr>
      </w:pPr>
      <w:bookmarkStart w:id="135" w:name="_Hlk130547380"/>
      <w:r w:rsidRPr="00692402">
        <w:rPr>
          <w:rFonts w:ascii="Arial" w:hAnsi="Arial" w:cs="Arial"/>
          <w:b/>
          <w:sz w:val="24"/>
        </w:rPr>
        <w:t xml:space="preserve">Załącznik nr </w:t>
      </w:r>
      <w:r w:rsidR="00966C5E" w:rsidRPr="00692402">
        <w:rPr>
          <w:rFonts w:ascii="Arial" w:hAnsi="Arial" w:cs="Arial"/>
          <w:b/>
          <w:sz w:val="24"/>
        </w:rPr>
        <w:t>1</w:t>
      </w:r>
      <w:r w:rsidR="00966C5E" w:rsidRPr="00692402">
        <w:rPr>
          <w:rFonts w:ascii="Arial" w:hAnsi="Arial" w:cs="Arial"/>
          <w:sz w:val="24"/>
        </w:rPr>
        <w:t xml:space="preserve"> </w:t>
      </w:r>
      <w:r w:rsidR="007E08C9" w:rsidRPr="00692402">
        <w:rPr>
          <w:rFonts w:ascii="Arial" w:hAnsi="Arial" w:cs="Arial"/>
          <w:sz w:val="24"/>
        </w:rPr>
        <w:t xml:space="preserve">- </w:t>
      </w:r>
      <w:r w:rsidR="00E02E6C" w:rsidRPr="00692402">
        <w:rPr>
          <w:rFonts w:ascii="Arial" w:hAnsi="Arial" w:cs="Arial"/>
          <w:sz w:val="24"/>
        </w:rPr>
        <w:t xml:space="preserve">Karta oceny merytorycznej wniosku o dofinansowanie projektu wybieranego w sposób niekonkurencyjny w ramach programu FERS; </w:t>
      </w:r>
    </w:p>
    <w:p w14:paraId="0366BFFC" w14:textId="736AD8A4" w:rsidR="00A13798" w:rsidRPr="00692402" w:rsidRDefault="00A13798" w:rsidP="003528C2">
      <w:pPr>
        <w:spacing w:line="276" w:lineRule="auto"/>
        <w:jc w:val="left"/>
        <w:rPr>
          <w:rFonts w:ascii="Arial" w:hAnsi="Arial" w:cs="Arial"/>
          <w:sz w:val="24"/>
        </w:rPr>
      </w:pPr>
      <w:r w:rsidRPr="00692402">
        <w:rPr>
          <w:rFonts w:ascii="Arial" w:hAnsi="Arial" w:cs="Arial"/>
          <w:b/>
          <w:sz w:val="24"/>
        </w:rPr>
        <w:t xml:space="preserve">Załącznik nr </w:t>
      </w:r>
      <w:r w:rsidR="00E870A6" w:rsidRPr="00692402">
        <w:rPr>
          <w:rFonts w:ascii="Arial" w:hAnsi="Arial" w:cs="Arial"/>
          <w:b/>
          <w:sz w:val="24"/>
        </w:rPr>
        <w:t>2</w:t>
      </w:r>
      <w:r w:rsidR="00966C5E" w:rsidRPr="00692402">
        <w:rPr>
          <w:rFonts w:ascii="Arial" w:hAnsi="Arial" w:cs="Arial"/>
          <w:b/>
          <w:sz w:val="24"/>
        </w:rPr>
        <w:t xml:space="preserve"> </w:t>
      </w:r>
      <w:r w:rsidRPr="00692402">
        <w:rPr>
          <w:rFonts w:ascii="Arial" w:hAnsi="Arial" w:cs="Arial"/>
          <w:sz w:val="24"/>
        </w:rPr>
        <w:t xml:space="preserve">- </w:t>
      </w:r>
      <w:r w:rsidR="0059538C" w:rsidRPr="0059538C">
        <w:rPr>
          <w:rFonts w:ascii="Arial" w:hAnsi="Arial" w:cs="Arial"/>
          <w:sz w:val="24"/>
        </w:rPr>
        <w:t>Wzór deklaracji poufności dla osób oceniających projekt niekonkurencyjny (pracownik ION lub ekspert) albo eksperta opiniującego projekt niekonkurencyjny</w:t>
      </w:r>
      <w:r w:rsidR="00967581">
        <w:rPr>
          <w:rFonts w:ascii="Arial" w:hAnsi="Arial" w:cs="Arial"/>
          <w:sz w:val="24"/>
        </w:rPr>
        <w:t>;</w:t>
      </w:r>
    </w:p>
    <w:p w14:paraId="17DFCABD" w14:textId="72CE67A3" w:rsidR="00A13798" w:rsidRPr="00692402" w:rsidRDefault="00A13798" w:rsidP="003528C2">
      <w:pPr>
        <w:spacing w:line="276" w:lineRule="auto"/>
        <w:jc w:val="left"/>
        <w:rPr>
          <w:rFonts w:ascii="Arial" w:hAnsi="Arial" w:cs="Arial"/>
          <w:sz w:val="24"/>
        </w:rPr>
      </w:pPr>
      <w:r w:rsidRPr="00692402">
        <w:rPr>
          <w:rFonts w:ascii="Arial" w:hAnsi="Arial" w:cs="Arial"/>
          <w:b/>
          <w:sz w:val="24"/>
        </w:rPr>
        <w:t xml:space="preserve">Załącznik nr </w:t>
      </w:r>
      <w:r w:rsidR="00E870A6" w:rsidRPr="00692402">
        <w:rPr>
          <w:rFonts w:ascii="Arial" w:hAnsi="Arial" w:cs="Arial"/>
          <w:b/>
          <w:sz w:val="24"/>
        </w:rPr>
        <w:t>3</w:t>
      </w:r>
      <w:r w:rsidRPr="00692402">
        <w:rPr>
          <w:rFonts w:ascii="Arial" w:hAnsi="Arial" w:cs="Arial"/>
          <w:sz w:val="24"/>
        </w:rPr>
        <w:t xml:space="preserve"> - </w:t>
      </w:r>
      <w:r w:rsidR="00A02C92" w:rsidRPr="00A02C92">
        <w:rPr>
          <w:rFonts w:ascii="Arial" w:hAnsi="Arial" w:cs="Arial"/>
          <w:sz w:val="24"/>
        </w:rPr>
        <w:t>Wzór oświadczenia o bezstronności dla pracownika ION oceniającego projekt niekonkurencyjny</w:t>
      </w:r>
      <w:r w:rsidR="00967581">
        <w:rPr>
          <w:rFonts w:ascii="Arial" w:hAnsi="Arial" w:cs="Arial"/>
          <w:sz w:val="24"/>
        </w:rPr>
        <w:t>;</w:t>
      </w:r>
    </w:p>
    <w:p w14:paraId="7F71843B" w14:textId="0E2D16BF" w:rsidR="00A13798" w:rsidRPr="00692402" w:rsidRDefault="00A13798" w:rsidP="003528C2">
      <w:pPr>
        <w:spacing w:line="276" w:lineRule="auto"/>
        <w:jc w:val="left"/>
        <w:rPr>
          <w:rFonts w:ascii="Arial" w:hAnsi="Arial" w:cs="Arial"/>
          <w:sz w:val="24"/>
        </w:rPr>
      </w:pPr>
      <w:r w:rsidRPr="00692402">
        <w:rPr>
          <w:rFonts w:ascii="Arial" w:hAnsi="Arial" w:cs="Arial"/>
          <w:b/>
          <w:sz w:val="24"/>
        </w:rPr>
        <w:t xml:space="preserve">Załącznik nr </w:t>
      </w:r>
      <w:r w:rsidR="00E870A6" w:rsidRPr="00692402">
        <w:rPr>
          <w:rFonts w:ascii="Arial" w:hAnsi="Arial" w:cs="Arial"/>
          <w:b/>
          <w:sz w:val="24"/>
        </w:rPr>
        <w:t>4</w:t>
      </w:r>
      <w:r w:rsidR="001B5F79" w:rsidRPr="00692402">
        <w:rPr>
          <w:rFonts w:ascii="Arial" w:hAnsi="Arial" w:cs="Arial"/>
          <w:sz w:val="24"/>
        </w:rPr>
        <w:t xml:space="preserve"> </w:t>
      </w:r>
      <w:r w:rsidRPr="00692402">
        <w:rPr>
          <w:rFonts w:ascii="Arial" w:hAnsi="Arial" w:cs="Arial"/>
          <w:sz w:val="24"/>
        </w:rPr>
        <w:t xml:space="preserve">- </w:t>
      </w:r>
      <w:r w:rsidR="00A02C92" w:rsidRPr="00A02C92">
        <w:rPr>
          <w:rFonts w:ascii="Arial" w:hAnsi="Arial" w:cs="Arial"/>
          <w:sz w:val="24"/>
        </w:rPr>
        <w:t>Wzór oświadczenia o bezstronności dla eksperta oceniającego projekt niekonkurencyjny</w:t>
      </w:r>
      <w:r w:rsidR="00967581">
        <w:rPr>
          <w:rFonts w:ascii="Arial" w:hAnsi="Arial" w:cs="Arial"/>
          <w:sz w:val="24"/>
        </w:rPr>
        <w:t>;</w:t>
      </w:r>
    </w:p>
    <w:p w14:paraId="0A03446E" w14:textId="291E659E" w:rsidR="00036A21" w:rsidRPr="00BD5832" w:rsidRDefault="00FD0B16" w:rsidP="003528C2">
      <w:pPr>
        <w:spacing w:line="276" w:lineRule="auto"/>
        <w:jc w:val="left"/>
        <w:rPr>
          <w:rFonts w:ascii="Arial" w:hAnsi="Arial" w:cs="Arial"/>
          <w:sz w:val="24"/>
        </w:rPr>
      </w:pPr>
      <w:r w:rsidRPr="00BD5832">
        <w:rPr>
          <w:rFonts w:ascii="Arial" w:hAnsi="Arial" w:cs="Arial"/>
          <w:b/>
          <w:sz w:val="24"/>
        </w:rPr>
        <w:t xml:space="preserve">Załącznik nr </w:t>
      </w:r>
      <w:r w:rsidR="0059538C" w:rsidRPr="00BD5832">
        <w:rPr>
          <w:rFonts w:ascii="Arial" w:hAnsi="Arial" w:cs="Arial"/>
          <w:b/>
          <w:sz w:val="24"/>
        </w:rPr>
        <w:t>5</w:t>
      </w:r>
      <w:r w:rsidR="00F67988" w:rsidRPr="00BD5832">
        <w:rPr>
          <w:rFonts w:ascii="Arial" w:hAnsi="Arial" w:cs="Arial"/>
          <w:sz w:val="24"/>
        </w:rPr>
        <w:t xml:space="preserve"> </w:t>
      </w:r>
      <w:r w:rsidR="00036A21" w:rsidRPr="00BD5832">
        <w:rPr>
          <w:rFonts w:ascii="Arial" w:hAnsi="Arial" w:cs="Arial"/>
          <w:sz w:val="24"/>
        </w:rPr>
        <w:t>- Wzór umowy o dofinansowanie wraz z załącznikami</w:t>
      </w:r>
      <w:r w:rsidR="00967581">
        <w:rPr>
          <w:rFonts w:ascii="Arial" w:hAnsi="Arial" w:cs="Arial"/>
          <w:sz w:val="24"/>
        </w:rPr>
        <w:t>;</w:t>
      </w:r>
    </w:p>
    <w:p w14:paraId="3A64F831" w14:textId="0DFC74ED" w:rsidR="00982B00" w:rsidRPr="00BD5832" w:rsidRDefault="00FD0B16" w:rsidP="003528C2">
      <w:pPr>
        <w:spacing w:line="276" w:lineRule="auto"/>
        <w:jc w:val="left"/>
        <w:rPr>
          <w:rFonts w:ascii="Arial" w:hAnsi="Arial" w:cs="Arial"/>
          <w:sz w:val="24"/>
        </w:rPr>
      </w:pPr>
      <w:r w:rsidRPr="00BD5832">
        <w:rPr>
          <w:rFonts w:ascii="Arial" w:hAnsi="Arial" w:cs="Arial"/>
          <w:b/>
          <w:sz w:val="24"/>
        </w:rPr>
        <w:t xml:space="preserve">Załącznik nr </w:t>
      </w:r>
      <w:r w:rsidR="0059538C" w:rsidRPr="00BD5832">
        <w:rPr>
          <w:rFonts w:ascii="Arial" w:hAnsi="Arial" w:cs="Arial"/>
          <w:b/>
          <w:sz w:val="24"/>
        </w:rPr>
        <w:t>6</w:t>
      </w:r>
      <w:r w:rsidR="00F67988" w:rsidRPr="00BD5832">
        <w:rPr>
          <w:rFonts w:ascii="Arial" w:hAnsi="Arial" w:cs="Arial"/>
          <w:sz w:val="24"/>
        </w:rPr>
        <w:t xml:space="preserve"> </w:t>
      </w:r>
      <w:r w:rsidR="00036A21" w:rsidRPr="00BD5832">
        <w:rPr>
          <w:rFonts w:ascii="Arial" w:hAnsi="Arial" w:cs="Arial"/>
          <w:sz w:val="24"/>
        </w:rPr>
        <w:t xml:space="preserve">- </w:t>
      </w:r>
      <w:r w:rsidR="00334CA6" w:rsidRPr="00BD5832">
        <w:rPr>
          <w:rFonts w:ascii="Arial" w:hAnsi="Arial" w:cs="Arial"/>
          <w:sz w:val="24"/>
        </w:rPr>
        <w:t>Roczny Plan Działania na 20</w:t>
      </w:r>
      <w:r w:rsidR="00E02E6C" w:rsidRPr="00BD5832">
        <w:rPr>
          <w:rFonts w:ascii="Arial" w:hAnsi="Arial" w:cs="Arial"/>
          <w:sz w:val="24"/>
        </w:rPr>
        <w:t>23</w:t>
      </w:r>
      <w:r w:rsidR="00334CA6" w:rsidRPr="00BD5832">
        <w:rPr>
          <w:rFonts w:ascii="Arial" w:hAnsi="Arial" w:cs="Arial"/>
          <w:sz w:val="24"/>
        </w:rPr>
        <w:t xml:space="preserve"> r.</w:t>
      </w:r>
      <w:r w:rsidR="00967581">
        <w:rPr>
          <w:rFonts w:ascii="Arial" w:hAnsi="Arial" w:cs="Arial"/>
          <w:sz w:val="24"/>
        </w:rPr>
        <w:t>;</w:t>
      </w:r>
    </w:p>
    <w:p w14:paraId="4E924D89" w14:textId="47DD5A38" w:rsidR="00D05391" w:rsidRPr="00F73DF8" w:rsidRDefault="00FD0B16" w:rsidP="00F73DF8">
      <w:pPr>
        <w:spacing w:line="276" w:lineRule="auto"/>
        <w:jc w:val="left"/>
        <w:rPr>
          <w:rFonts w:ascii="Arial" w:eastAsia="Calibri" w:hAnsi="Arial" w:cs="Arial"/>
          <w:sz w:val="24"/>
        </w:rPr>
      </w:pPr>
      <w:r w:rsidRPr="001355E0">
        <w:rPr>
          <w:rFonts w:ascii="Arial" w:eastAsia="Calibri" w:hAnsi="Arial" w:cs="Arial"/>
          <w:b/>
          <w:sz w:val="24"/>
        </w:rPr>
        <w:t xml:space="preserve">Załącznik nr </w:t>
      </w:r>
      <w:r w:rsidR="0059538C" w:rsidRPr="001355E0">
        <w:rPr>
          <w:rFonts w:ascii="Arial" w:eastAsia="Calibri" w:hAnsi="Arial" w:cs="Arial"/>
          <w:b/>
          <w:sz w:val="24"/>
        </w:rPr>
        <w:t>7</w:t>
      </w:r>
      <w:r w:rsidR="00966C5E" w:rsidRPr="001355E0">
        <w:rPr>
          <w:rFonts w:ascii="Arial" w:eastAsia="Calibri" w:hAnsi="Arial" w:cs="Arial"/>
          <w:b/>
          <w:sz w:val="24"/>
        </w:rPr>
        <w:t xml:space="preserve"> </w:t>
      </w:r>
      <w:r w:rsidR="00D05391" w:rsidRPr="001355E0">
        <w:rPr>
          <w:rFonts w:ascii="Arial" w:eastAsia="Calibri" w:hAnsi="Arial" w:cs="Arial"/>
          <w:sz w:val="24"/>
        </w:rPr>
        <w:t xml:space="preserve">- </w:t>
      </w:r>
      <w:r w:rsidR="00F73DF8" w:rsidRPr="00F73DF8">
        <w:rPr>
          <w:rFonts w:ascii="Arial" w:eastAsia="Calibri" w:hAnsi="Arial" w:cs="Arial"/>
          <w:sz w:val="24"/>
        </w:rPr>
        <w:t xml:space="preserve">Zestawienie standardu i cen </w:t>
      </w:r>
      <w:r w:rsidR="00F73DF8">
        <w:rPr>
          <w:rFonts w:ascii="Arial" w:eastAsia="Calibri" w:hAnsi="Arial" w:cs="Arial"/>
          <w:sz w:val="24"/>
        </w:rPr>
        <w:t xml:space="preserve">rynkowych dla programu Fundusze </w:t>
      </w:r>
      <w:r w:rsidR="00F73DF8" w:rsidRPr="00F73DF8">
        <w:rPr>
          <w:rFonts w:ascii="Arial" w:eastAsia="Calibri" w:hAnsi="Arial" w:cs="Arial"/>
          <w:sz w:val="24"/>
        </w:rPr>
        <w:t>Europejskie dla Rozwoju Społecznego 2021-2027</w:t>
      </w:r>
    </w:p>
    <w:bookmarkEnd w:id="135"/>
    <w:p w14:paraId="363D1659" w14:textId="77777777" w:rsidR="009D12A8" w:rsidRPr="00F9236D" w:rsidRDefault="009D12A8" w:rsidP="00F9236D">
      <w:pPr>
        <w:shd w:val="clear" w:color="auto" w:fill="FFFFFF"/>
        <w:spacing w:line="276" w:lineRule="auto"/>
        <w:ind w:right="142"/>
        <w:jc w:val="left"/>
        <w:rPr>
          <w:rFonts w:ascii="Arial" w:hAnsi="Arial" w:cs="Arial"/>
          <w:sz w:val="24"/>
        </w:rPr>
      </w:pPr>
    </w:p>
    <w:p w14:paraId="608F28C6" w14:textId="77777777" w:rsidR="00F9236D" w:rsidRPr="00761FE3" w:rsidRDefault="00F9236D" w:rsidP="003528C2">
      <w:pPr>
        <w:shd w:val="clear" w:color="auto" w:fill="FFFFFF"/>
        <w:spacing w:line="276" w:lineRule="auto"/>
        <w:ind w:right="142"/>
        <w:jc w:val="left"/>
        <w:rPr>
          <w:rFonts w:ascii="Arial" w:hAnsi="Arial" w:cs="Arial"/>
          <w:sz w:val="24"/>
        </w:rPr>
      </w:pPr>
    </w:p>
    <w:sectPr w:rsidR="00F9236D" w:rsidRPr="00761FE3" w:rsidSect="005B718A">
      <w:headerReference w:type="default" r:id="rId29"/>
      <w:footerReference w:type="default" r:id="rId30"/>
      <w:headerReference w:type="first" r:id="rId31"/>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EC5E" w16cex:dateUtc="2023-03-24T08:31:00Z"/>
  <w16cex:commentExtensible w16cex:durableId="27C7F18D" w16cex:dateUtc="2023-03-24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D89ECE" w16cid:durableId="27C7DE7B"/>
  <w16cid:commentId w16cid:paraId="6F1C28F7" w16cid:durableId="27C7DE7C"/>
  <w16cid:commentId w16cid:paraId="265C814B" w16cid:durableId="27C7DE7D"/>
  <w16cid:commentId w16cid:paraId="2F1301ED" w16cid:durableId="27C7DE7E"/>
  <w16cid:commentId w16cid:paraId="073D9C5F" w16cid:durableId="27C7DE7F"/>
  <w16cid:commentId w16cid:paraId="2E6674E9" w16cid:durableId="27C7DE80"/>
  <w16cid:commentId w16cid:paraId="1B073EF3" w16cid:durableId="27C7DE81"/>
  <w16cid:commentId w16cid:paraId="74A5DA17" w16cid:durableId="27C7DE82"/>
  <w16cid:commentId w16cid:paraId="42BDD827" w16cid:durableId="27C7DE83"/>
  <w16cid:commentId w16cid:paraId="2838CBED" w16cid:durableId="27C7DE84"/>
  <w16cid:commentId w16cid:paraId="45C0974E" w16cid:durableId="27C7DE85"/>
  <w16cid:commentId w16cid:paraId="2F775AD4" w16cid:durableId="27C7DE86"/>
  <w16cid:commentId w16cid:paraId="265B2367" w16cid:durableId="27C7DE87"/>
  <w16cid:commentId w16cid:paraId="1835EAEB" w16cid:durableId="27C7DE88"/>
  <w16cid:commentId w16cid:paraId="27EA8804" w16cid:durableId="27C7DE89"/>
  <w16cid:commentId w16cid:paraId="1F523461" w16cid:durableId="27C7DE8A"/>
  <w16cid:commentId w16cid:paraId="73345288" w16cid:durableId="27C7DE8B"/>
  <w16cid:commentId w16cid:paraId="0165CEB7" w16cid:durableId="27C7EC5E"/>
  <w16cid:commentId w16cid:paraId="1C7AC50C" w16cid:durableId="27C7F1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7C378" w14:textId="77777777" w:rsidR="003B5D78" w:rsidRDefault="003B5D78" w:rsidP="007C1879">
      <w:pPr>
        <w:spacing w:after="0"/>
      </w:pPr>
      <w:r>
        <w:separator/>
      </w:r>
    </w:p>
  </w:endnote>
  <w:endnote w:type="continuationSeparator" w:id="0">
    <w:p w14:paraId="7CC28110" w14:textId="77777777" w:rsidR="003B5D78" w:rsidRDefault="003B5D78" w:rsidP="007C18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52476"/>
      <w:docPartObj>
        <w:docPartGallery w:val="Page Numbers (Bottom of Page)"/>
        <w:docPartUnique/>
      </w:docPartObj>
    </w:sdtPr>
    <w:sdtEndPr/>
    <w:sdtContent>
      <w:p w14:paraId="4E4D161D" w14:textId="377255DB" w:rsidR="00CC3225" w:rsidRDefault="00CC3225">
        <w:pPr>
          <w:pStyle w:val="Stopka"/>
          <w:jc w:val="center"/>
        </w:pPr>
        <w:r>
          <w:fldChar w:fldCharType="begin"/>
        </w:r>
        <w:r>
          <w:instrText>PAGE   \* MERGEFORMAT</w:instrText>
        </w:r>
        <w:r>
          <w:fldChar w:fldCharType="separate"/>
        </w:r>
        <w:r w:rsidR="009B4F3B">
          <w:rPr>
            <w:noProof/>
          </w:rPr>
          <w:t>20</w:t>
        </w:r>
        <w:r>
          <w:fldChar w:fldCharType="end"/>
        </w:r>
      </w:p>
    </w:sdtContent>
  </w:sdt>
  <w:p w14:paraId="7E563BD6" w14:textId="77777777" w:rsidR="00CC3225" w:rsidRDefault="00CC3225">
    <w:pPr>
      <w:pStyle w:val="Stopka"/>
    </w:pPr>
  </w:p>
  <w:p w14:paraId="4D4270C2" w14:textId="77777777" w:rsidR="00CC3225" w:rsidRDefault="00CC32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5869D" w14:textId="77777777" w:rsidR="003B5D78" w:rsidRDefault="003B5D78" w:rsidP="007C1879">
      <w:pPr>
        <w:spacing w:after="0"/>
      </w:pPr>
      <w:r>
        <w:separator/>
      </w:r>
    </w:p>
  </w:footnote>
  <w:footnote w:type="continuationSeparator" w:id="0">
    <w:p w14:paraId="602AA377" w14:textId="77777777" w:rsidR="003B5D78" w:rsidRDefault="003B5D78" w:rsidP="007C1879">
      <w:pPr>
        <w:spacing w:after="0"/>
      </w:pPr>
      <w:r>
        <w:continuationSeparator/>
      </w:r>
    </w:p>
  </w:footnote>
  <w:footnote w:id="1">
    <w:p w14:paraId="22BB0BB7" w14:textId="77777777" w:rsidR="00A747C9" w:rsidRDefault="00A747C9" w:rsidP="00A747C9">
      <w:pPr>
        <w:pStyle w:val="Tekstprzypisudolnego"/>
      </w:pPr>
      <w:r>
        <w:rPr>
          <w:rStyle w:val="Odwoanieprzypisudolnego"/>
        </w:rPr>
        <w:footnoteRef/>
      </w:r>
      <w:r>
        <w:t xml:space="preserve"> Kurs euro aktualny na dzień ogłoszenia naboru ustalany jest na podstawie referencyjnego kursu walut do euro publikowanego przez Europejski Bank Centralny na stronie: https://www.ecb.europa.eu/stats/policy_and_exchange_rates/euro_reference_exchange_rates/html/eurofxref-graph-pln.en.html</w:t>
      </w:r>
    </w:p>
  </w:footnote>
  <w:footnote w:id="2">
    <w:p w14:paraId="071AACBC" w14:textId="77777777" w:rsidR="00CC3225" w:rsidRPr="00297969" w:rsidRDefault="00CC3225" w:rsidP="005B079C">
      <w:pPr>
        <w:pStyle w:val="Tekstprzypisudolnego"/>
      </w:pPr>
      <w:r w:rsidRPr="00276BD7">
        <w:rPr>
          <w:rStyle w:val="Odwoanieprzypisudolnego"/>
        </w:rPr>
        <w:footnoteRef/>
      </w:r>
      <w:r w:rsidRPr="00276BD7">
        <w:t xml:space="preserve"> Należy wybrać z listy rozwijanej w SOWA.</w:t>
      </w:r>
      <w:r w:rsidRPr="00297969">
        <w:t xml:space="preserve"> </w:t>
      </w:r>
    </w:p>
  </w:footnote>
  <w:footnote w:id="3">
    <w:p w14:paraId="25615C99" w14:textId="77777777" w:rsidR="00CC3225" w:rsidRDefault="00CC3225" w:rsidP="005B079C">
      <w:pPr>
        <w:pStyle w:val="Tekstprzypisudolnego"/>
      </w:pPr>
      <w:r w:rsidRPr="00276BD7">
        <w:rPr>
          <w:rStyle w:val="Odwoanieprzypisudolnego"/>
        </w:rPr>
        <w:footnoteRef/>
      </w:r>
      <w:r w:rsidRPr="00276BD7">
        <w:t xml:space="preserve"> Należy wybrać z listy rozwijanej w SOWA.</w:t>
      </w:r>
      <w:r>
        <w:t xml:space="preserve"> </w:t>
      </w:r>
    </w:p>
  </w:footnote>
  <w:footnote w:id="4">
    <w:p w14:paraId="232A2B2E" w14:textId="77777777" w:rsidR="00CC3225" w:rsidRPr="0072038D" w:rsidRDefault="00CC3225" w:rsidP="00050BDA">
      <w:pPr>
        <w:pStyle w:val="Tekstprzypisudolnego"/>
        <w:rPr>
          <w:rFonts w:cstheme="minorHAnsi"/>
          <w:sz w:val="18"/>
          <w:szCs w:val="18"/>
        </w:rPr>
      </w:pPr>
      <w:r>
        <w:rPr>
          <w:rStyle w:val="Odwoanieprzypisudolnego"/>
        </w:rPr>
        <w:footnoteRef/>
      </w:r>
      <w:r>
        <w:t xml:space="preserve"> </w:t>
      </w:r>
      <w:r w:rsidRPr="0072038D">
        <w:rPr>
          <w:rFonts w:cstheme="minorHAnsi"/>
          <w:sz w:val="18"/>
          <w:szCs w:val="18"/>
        </w:rPr>
        <w:t>Kryterium nie ma zastosowania do projektów niekonkurencyjnych, w których na poziomie typu projektu nie została zidentyfikowana grupa docelowa</w:t>
      </w:r>
      <w:r>
        <w:rPr>
          <w:rFonts w:cstheme="minorHAnsi"/>
          <w:sz w:val="18"/>
          <w:szCs w:val="18"/>
        </w:rPr>
        <w:t>.</w:t>
      </w:r>
    </w:p>
  </w:footnote>
  <w:footnote w:id="5">
    <w:p w14:paraId="23C75622" w14:textId="77777777" w:rsidR="00CC3225" w:rsidRDefault="00CC3225" w:rsidP="008A51E0">
      <w:pPr>
        <w:pStyle w:val="Tekstprzypisudolnego"/>
      </w:pPr>
      <w:r w:rsidRPr="00A64FB0">
        <w:rPr>
          <w:rStyle w:val="Odwoanieprzypisudolnego"/>
          <w:rFonts w:ascii="Arial" w:hAnsi="Arial" w:cs="Arial"/>
        </w:rPr>
        <w:footnoteRef/>
      </w:r>
      <w:r w:rsidRPr="00A64FB0">
        <w:rPr>
          <w:rFonts w:ascii="Arial" w:hAnsi="Arial" w:cs="Arial"/>
        </w:rPr>
        <w:t xml:space="preserve"> Rozumianej jako: 1) data odebrania oceny od obydwu oceniających, 2) data odebrania późniejszej oceny, 3) data rozstrzygnięcia rozbieżności przez Przewodniczącego KOP</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E5E4" w14:textId="77777777" w:rsidR="00CC3225" w:rsidRDefault="00CC3225">
    <w:pPr>
      <w:pStyle w:val="Nagwek"/>
    </w:pPr>
  </w:p>
  <w:p w14:paraId="62431479" w14:textId="77777777" w:rsidR="00CC3225" w:rsidRDefault="00CC3225">
    <w:pPr>
      <w:pStyle w:val="Nagwek"/>
    </w:pPr>
  </w:p>
  <w:p w14:paraId="42754C16" w14:textId="77777777" w:rsidR="00CC3225" w:rsidRDefault="00CC32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5FC5E" w14:textId="1C3FBEC5" w:rsidR="00CC3225" w:rsidRDefault="003B5D78">
    <w:pPr>
      <w:pStyle w:val="Nagwek"/>
    </w:pPr>
    <w:r>
      <w:pict w14:anchorId="1A569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05pt;height:45.5pt">
          <v:imagedata r:id="rId1" o:title="Belka 4 znaki FERS_RP_UE_MEiN_RGB"/>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2122"/>
    <w:multiLevelType w:val="hybridMultilevel"/>
    <w:tmpl w:val="94D8A2D8"/>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DE6FF3"/>
    <w:multiLevelType w:val="hybridMultilevel"/>
    <w:tmpl w:val="0C3A6E88"/>
    <w:lvl w:ilvl="0" w:tplc="04150017">
      <w:start w:val="1"/>
      <w:numFmt w:val="lowerLetter"/>
      <w:lvlText w:val="%1)"/>
      <w:lvlJc w:val="left"/>
      <w:pPr>
        <w:ind w:left="2136" w:hanging="360"/>
      </w:pPr>
    </w:lvl>
    <w:lvl w:ilvl="1" w:tplc="04150019">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 w15:restartNumberingAfterBreak="0">
    <w:nsid w:val="07FF7FA8"/>
    <w:multiLevelType w:val="hybridMultilevel"/>
    <w:tmpl w:val="2E4A2AE6"/>
    <w:lvl w:ilvl="0" w:tplc="4DAEA3A8">
      <w:start w:val="1"/>
      <w:numFmt w:val="bullet"/>
      <w:lvlText w:val=""/>
      <w:lvlJc w:val="left"/>
      <w:pPr>
        <w:ind w:left="720" w:hanging="360"/>
      </w:pPr>
      <w:rPr>
        <w:rFonts w:ascii="Symbol" w:hAnsi="Symbol" w:hint="default"/>
        <w:color w:val="auto"/>
      </w:rPr>
    </w:lvl>
    <w:lvl w:ilvl="1" w:tplc="13CA6A1E" w:tentative="1">
      <w:start w:val="1"/>
      <w:numFmt w:val="bullet"/>
      <w:lvlText w:val="o"/>
      <w:lvlJc w:val="left"/>
      <w:pPr>
        <w:ind w:left="1440" w:hanging="360"/>
      </w:pPr>
      <w:rPr>
        <w:rFonts w:ascii="Courier New" w:hAnsi="Courier New" w:cs="Courier New" w:hint="default"/>
      </w:rPr>
    </w:lvl>
    <w:lvl w:ilvl="2" w:tplc="5CBE8206" w:tentative="1">
      <w:start w:val="1"/>
      <w:numFmt w:val="bullet"/>
      <w:lvlText w:val=""/>
      <w:lvlJc w:val="left"/>
      <w:pPr>
        <w:ind w:left="2160" w:hanging="360"/>
      </w:pPr>
      <w:rPr>
        <w:rFonts w:ascii="Wingdings" w:hAnsi="Wingdings" w:hint="default"/>
      </w:rPr>
    </w:lvl>
    <w:lvl w:ilvl="3" w:tplc="A41EB498" w:tentative="1">
      <w:start w:val="1"/>
      <w:numFmt w:val="bullet"/>
      <w:lvlText w:val=""/>
      <w:lvlJc w:val="left"/>
      <w:pPr>
        <w:ind w:left="2880" w:hanging="360"/>
      </w:pPr>
      <w:rPr>
        <w:rFonts w:ascii="Symbol" w:hAnsi="Symbol" w:hint="default"/>
      </w:rPr>
    </w:lvl>
    <w:lvl w:ilvl="4" w:tplc="A29CC60C" w:tentative="1">
      <w:start w:val="1"/>
      <w:numFmt w:val="bullet"/>
      <w:lvlText w:val="o"/>
      <w:lvlJc w:val="left"/>
      <w:pPr>
        <w:ind w:left="3600" w:hanging="360"/>
      </w:pPr>
      <w:rPr>
        <w:rFonts w:ascii="Courier New" w:hAnsi="Courier New" w:cs="Courier New" w:hint="default"/>
      </w:rPr>
    </w:lvl>
    <w:lvl w:ilvl="5" w:tplc="41246CA6" w:tentative="1">
      <w:start w:val="1"/>
      <w:numFmt w:val="bullet"/>
      <w:lvlText w:val=""/>
      <w:lvlJc w:val="left"/>
      <w:pPr>
        <w:ind w:left="4320" w:hanging="360"/>
      </w:pPr>
      <w:rPr>
        <w:rFonts w:ascii="Wingdings" w:hAnsi="Wingdings" w:hint="default"/>
      </w:rPr>
    </w:lvl>
    <w:lvl w:ilvl="6" w:tplc="B858AA3E" w:tentative="1">
      <w:start w:val="1"/>
      <w:numFmt w:val="bullet"/>
      <w:lvlText w:val=""/>
      <w:lvlJc w:val="left"/>
      <w:pPr>
        <w:ind w:left="5040" w:hanging="360"/>
      </w:pPr>
      <w:rPr>
        <w:rFonts w:ascii="Symbol" w:hAnsi="Symbol" w:hint="default"/>
      </w:rPr>
    </w:lvl>
    <w:lvl w:ilvl="7" w:tplc="AD74A736" w:tentative="1">
      <w:start w:val="1"/>
      <w:numFmt w:val="bullet"/>
      <w:lvlText w:val="o"/>
      <w:lvlJc w:val="left"/>
      <w:pPr>
        <w:ind w:left="5760" w:hanging="360"/>
      </w:pPr>
      <w:rPr>
        <w:rFonts w:ascii="Courier New" w:hAnsi="Courier New" w:cs="Courier New" w:hint="default"/>
      </w:rPr>
    </w:lvl>
    <w:lvl w:ilvl="8" w:tplc="3CE8DBBA" w:tentative="1">
      <w:start w:val="1"/>
      <w:numFmt w:val="bullet"/>
      <w:lvlText w:val=""/>
      <w:lvlJc w:val="left"/>
      <w:pPr>
        <w:ind w:left="6480" w:hanging="360"/>
      </w:pPr>
      <w:rPr>
        <w:rFonts w:ascii="Wingdings" w:hAnsi="Wingdings" w:hint="default"/>
      </w:rPr>
    </w:lvl>
  </w:abstractNum>
  <w:abstractNum w:abstractNumId="3" w15:restartNumberingAfterBreak="0">
    <w:nsid w:val="0D6875A4"/>
    <w:multiLevelType w:val="hybridMultilevel"/>
    <w:tmpl w:val="F1DE54EC"/>
    <w:lvl w:ilvl="0" w:tplc="A14A12EE">
      <w:start w:val="1"/>
      <w:numFmt w:val="lowerLetter"/>
      <w:lvlText w:val="%1)"/>
      <w:lvlJc w:val="left"/>
      <w:pPr>
        <w:ind w:left="644" w:hanging="360"/>
      </w:pPr>
    </w:lvl>
    <w:lvl w:ilvl="1" w:tplc="7E9ED32E" w:tentative="1">
      <w:start w:val="1"/>
      <w:numFmt w:val="lowerLetter"/>
      <w:lvlText w:val="%2."/>
      <w:lvlJc w:val="left"/>
      <w:pPr>
        <w:ind w:left="1364" w:hanging="360"/>
      </w:pPr>
    </w:lvl>
    <w:lvl w:ilvl="2" w:tplc="41F22DAE" w:tentative="1">
      <w:start w:val="1"/>
      <w:numFmt w:val="lowerRoman"/>
      <w:lvlText w:val="%3."/>
      <w:lvlJc w:val="right"/>
      <w:pPr>
        <w:ind w:left="2084" w:hanging="180"/>
      </w:pPr>
    </w:lvl>
    <w:lvl w:ilvl="3" w:tplc="C33438B0" w:tentative="1">
      <w:start w:val="1"/>
      <w:numFmt w:val="decimal"/>
      <w:lvlText w:val="%4."/>
      <w:lvlJc w:val="left"/>
      <w:pPr>
        <w:ind w:left="2804" w:hanging="360"/>
      </w:pPr>
    </w:lvl>
    <w:lvl w:ilvl="4" w:tplc="442464CE" w:tentative="1">
      <w:start w:val="1"/>
      <w:numFmt w:val="lowerLetter"/>
      <w:lvlText w:val="%5."/>
      <w:lvlJc w:val="left"/>
      <w:pPr>
        <w:ind w:left="3524" w:hanging="360"/>
      </w:pPr>
    </w:lvl>
    <w:lvl w:ilvl="5" w:tplc="A6D8159A" w:tentative="1">
      <w:start w:val="1"/>
      <w:numFmt w:val="lowerRoman"/>
      <w:lvlText w:val="%6."/>
      <w:lvlJc w:val="right"/>
      <w:pPr>
        <w:ind w:left="4244" w:hanging="180"/>
      </w:pPr>
    </w:lvl>
    <w:lvl w:ilvl="6" w:tplc="024A37F8" w:tentative="1">
      <w:start w:val="1"/>
      <w:numFmt w:val="decimal"/>
      <w:lvlText w:val="%7."/>
      <w:lvlJc w:val="left"/>
      <w:pPr>
        <w:ind w:left="4964" w:hanging="360"/>
      </w:pPr>
    </w:lvl>
    <w:lvl w:ilvl="7" w:tplc="ABBA9936" w:tentative="1">
      <w:start w:val="1"/>
      <w:numFmt w:val="lowerLetter"/>
      <w:lvlText w:val="%8."/>
      <w:lvlJc w:val="left"/>
      <w:pPr>
        <w:ind w:left="5684" w:hanging="360"/>
      </w:pPr>
    </w:lvl>
    <w:lvl w:ilvl="8" w:tplc="2C786212" w:tentative="1">
      <w:start w:val="1"/>
      <w:numFmt w:val="lowerRoman"/>
      <w:lvlText w:val="%9."/>
      <w:lvlJc w:val="right"/>
      <w:pPr>
        <w:ind w:left="6404" w:hanging="180"/>
      </w:pPr>
    </w:lvl>
  </w:abstractNum>
  <w:abstractNum w:abstractNumId="4" w15:restartNumberingAfterBreak="0">
    <w:nsid w:val="0F0E2DE8"/>
    <w:multiLevelType w:val="hybridMultilevel"/>
    <w:tmpl w:val="CEF043E6"/>
    <w:lvl w:ilvl="0" w:tplc="32A2E83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159311A"/>
    <w:multiLevelType w:val="multilevel"/>
    <w:tmpl w:val="C5BC613C"/>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43E53FB"/>
    <w:multiLevelType w:val="multilevel"/>
    <w:tmpl w:val="28326018"/>
    <w:lvl w:ilvl="0">
      <w:start w:val="1"/>
      <w:numFmt w:val="lowerLetter"/>
      <w:lvlText w:val="%1)"/>
      <w:lvlJc w:val="left"/>
      <w:pPr>
        <w:ind w:left="1428" w:hanging="360"/>
      </w:pPr>
      <w:rPr>
        <w:rFonts w:hint="default"/>
      </w:r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7" w15:restartNumberingAfterBreak="0">
    <w:nsid w:val="1B3327AE"/>
    <w:multiLevelType w:val="multilevel"/>
    <w:tmpl w:val="287C71A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B04762F"/>
    <w:multiLevelType w:val="hybridMultilevel"/>
    <w:tmpl w:val="93B8704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343055F4"/>
    <w:multiLevelType w:val="hybridMultilevel"/>
    <w:tmpl w:val="6114971A"/>
    <w:lvl w:ilvl="0" w:tplc="69F8C7A2">
      <w:start w:val="1"/>
      <w:numFmt w:val="bullet"/>
      <w:lvlText w:val="-"/>
      <w:lvlJc w:val="left"/>
      <w:pPr>
        <w:ind w:left="1710" w:hanging="360"/>
      </w:pPr>
      <w:rPr>
        <w:rFonts w:ascii="Arial Unicode MS" w:eastAsia="Arial Unicode MS" w:hAnsi="Arial Unicode MS" w:hint="eastAsia"/>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10" w15:restartNumberingAfterBreak="0">
    <w:nsid w:val="380B45C6"/>
    <w:multiLevelType w:val="hybridMultilevel"/>
    <w:tmpl w:val="11240DA2"/>
    <w:lvl w:ilvl="0" w:tplc="E02210C0">
      <w:start w:val="1"/>
      <w:numFmt w:val="bullet"/>
      <w:lvlText w:val=""/>
      <w:lvlJc w:val="left"/>
      <w:pPr>
        <w:ind w:left="567" w:hanging="20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87D4A51"/>
    <w:multiLevelType w:val="multilevel"/>
    <w:tmpl w:val="96FE05F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39EA74C7"/>
    <w:multiLevelType w:val="multilevel"/>
    <w:tmpl w:val="77BA9D6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3D885587"/>
    <w:multiLevelType w:val="multilevel"/>
    <w:tmpl w:val="CA8AA8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08D357A"/>
    <w:multiLevelType w:val="hybridMultilevel"/>
    <w:tmpl w:val="5126AB60"/>
    <w:lvl w:ilvl="0" w:tplc="F42CEA5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2A60E78"/>
    <w:multiLevelType w:val="hybridMultilevel"/>
    <w:tmpl w:val="622CD0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AB34E6"/>
    <w:multiLevelType w:val="multilevel"/>
    <w:tmpl w:val="5AF4B20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C89695A"/>
    <w:multiLevelType w:val="multilevel"/>
    <w:tmpl w:val="28326018"/>
    <w:lvl w:ilvl="0">
      <w:start w:val="1"/>
      <w:numFmt w:val="lowerLetter"/>
      <w:lvlText w:val="%1)"/>
      <w:lvlJc w:val="left"/>
      <w:pPr>
        <w:ind w:left="1428" w:hanging="360"/>
      </w:pPr>
      <w:rPr>
        <w:rFonts w:hint="default"/>
      </w:r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8" w15:restartNumberingAfterBreak="0">
    <w:nsid w:val="4DF27A99"/>
    <w:multiLevelType w:val="hybridMultilevel"/>
    <w:tmpl w:val="1F541D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EC7F9E"/>
    <w:multiLevelType w:val="hybridMultilevel"/>
    <w:tmpl w:val="6EE0F9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282D89"/>
    <w:multiLevelType w:val="multilevel"/>
    <w:tmpl w:val="52D04D28"/>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24036D8"/>
    <w:multiLevelType w:val="hybridMultilevel"/>
    <w:tmpl w:val="013CAD8E"/>
    <w:lvl w:ilvl="0" w:tplc="67FC9F78">
      <w:start w:val="1"/>
      <w:numFmt w:val="decimal"/>
      <w:lvlText w:val="%1."/>
      <w:lvlJc w:val="left"/>
      <w:pPr>
        <w:ind w:left="502" w:hanging="360"/>
      </w:pPr>
      <w:rPr>
        <w:rFonts w:hint="default"/>
      </w:rPr>
    </w:lvl>
    <w:lvl w:ilvl="1" w:tplc="46849C44">
      <w:start w:val="1"/>
      <w:numFmt w:val="lowerLetter"/>
      <w:lvlText w:val="%2)"/>
      <w:lvlJc w:val="left"/>
      <w:pPr>
        <w:ind w:left="1506" w:hanging="360"/>
      </w:pPr>
    </w:lvl>
    <w:lvl w:ilvl="2" w:tplc="6D469FCE">
      <w:start w:val="1"/>
      <w:numFmt w:val="lowerRoman"/>
      <w:lvlText w:val="%3."/>
      <w:lvlJc w:val="right"/>
      <w:pPr>
        <w:ind w:left="2226" w:hanging="180"/>
      </w:pPr>
    </w:lvl>
    <w:lvl w:ilvl="3" w:tplc="483A61DA">
      <w:start w:val="1"/>
      <w:numFmt w:val="decimal"/>
      <w:lvlText w:val="%4."/>
      <w:lvlJc w:val="left"/>
      <w:pPr>
        <w:ind w:left="2946" w:hanging="360"/>
      </w:pPr>
    </w:lvl>
    <w:lvl w:ilvl="4" w:tplc="465C9DB6">
      <w:start w:val="1"/>
      <w:numFmt w:val="lowerLetter"/>
      <w:lvlText w:val="%5."/>
      <w:lvlJc w:val="left"/>
      <w:pPr>
        <w:ind w:left="3666" w:hanging="360"/>
      </w:pPr>
    </w:lvl>
    <w:lvl w:ilvl="5" w:tplc="C854C452">
      <w:start w:val="1"/>
      <w:numFmt w:val="lowerRoman"/>
      <w:lvlText w:val="%6."/>
      <w:lvlJc w:val="right"/>
      <w:pPr>
        <w:ind w:left="4386" w:hanging="180"/>
      </w:pPr>
    </w:lvl>
    <w:lvl w:ilvl="6" w:tplc="28803A1E">
      <w:start w:val="1"/>
      <w:numFmt w:val="decimal"/>
      <w:lvlText w:val="%7."/>
      <w:lvlJc w:val="left"/>
      <w:pPr>
        <w:ind w:left="5106" w:hanging="360"/>
      </w:pPr>
    </w:lvl>
    <w:lvl w:ilvl="7" w:tplc="E6AE202A">
      <w:start w:val="1"/>
      <w:numFmt w:val="lowerLetter"/>
      <w:lvlText w:val="%8."/>
      <w:lvlJc w:val="left"/>
      <w:pPr>
        <w:ind w:left="5826" w:hanging="360"/>
      </w:pPr>
    </w:lvl>
    <w:lvl w:ilvl="8" w:tplc="4C8C0EFA">
      <w:start w:val="1"/>
      <w:numFmt w:val="lowerRoman"/>
      <w:lvlText w:val="%9."/>
      <w:lvlJc w:val="right"/>
      <w:pPr>
        <w:ind w:left="6546" w:hanging="180"/>
      </w:pPr>
    </w:lvl>
  </w:abstractNum>
  <w:abstractNum w:abstractNumId="22" w15:restartNumberingAfterBreak="0">
    <w:nsid w:val="5A855E87"/>
    <w:multiLevelType w:val="hybridMultilevel"/>
    <w:tmpl w:val="342A9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716A89"/>
    <w:multiLevelType w:val="multilevel"/>
    <w:tmpl w:val="CF78E8EE"/>
    <w:lvl w:ilvl="0">
      <w:start w:val="5"/>
      <w:numFmt w:val="decimal"/>
      <w:lvlText w:val="%1"/>
      <w:lvlJc w:val="left"/>
      <w:pPr>
        <w:ind w:left="360" w:hanging="360"/>
      </w:pPr>
      <w:rPr>
        <w:rFonts w:asciiTheme="minorHAnsi" w:eastAsiaTheme="minorHAnsi" w:hAnsiTheme="minorHAnsi" w:cstheme="minorBidi" w:hint="default"/>
        <w:b w:val="0"/>
        <w:color w:val="auto"/>
        <w:sz w:val="22"/>
      </w:rPr>
    </w:lvl>
    <w:lvl w:ilvl="1">
      <w:start w:val="1"/>
      <w:numFmt w:val="decimal"/>
      <w:lvlText w:val="%1.%2"/>
      <w:lvlJc w:val="left"/>
      <w:pPr>
        <w:ind w:left="360" w:hanging="360"/>
      </w:pPr>
      <w:rPr>
        <w:rFonts w:asciiTheme="minorHAnsi" w:eastAsiaTheme="minorHAnsi" w:hAnsiTheme="minorHAnsi" w:cstheme="minorBidi" w:hint="default"/>
        <w:b w:val="0"/>
        <w:color w:val="auto"/>
        <w:sz w:val="22"/>
      </w:rPr>
    </w:lvl>
    <w:lvl w:ilvl="2">
      <w:start w:val="1"/>
      <w:numFmt w:val="decimal"/>
      <w:lvlText w:val="%1.%2.%3"/>
      <w:lvlJc w:val="left"/>
      <w:pPr>
        <w:ind w:left="720" w:hanging="720"/>
      </w:pPr>
      <w:rPr>
        <w:rFonts w:asciiTheme="minorHAnsi" w:eastAsiaTheme="minorHAnsi" w:hAnsiTheme="minorHAnsi" w:cstheme="minorBidi" w:hint="default"/>
        <w:b w:val="0"/>
        <w:color w:val="auto"/>
        <w:sz w:val="22"/>
      </w:rPr>
    </w:lvl>
    <w:lvl w:ilvl="3">
      <w:start w:val="1"/>
      <w:numFmt w:val="decimal"/>
      <w:lvlText w:val="%1.%2.%3.%4"/>
      <w:lvlJc w:val="left"/>
      <w:pPr>
        <w:ind w:left="1080" w:hanging="1080"/>
      </w:pPr>
      <w:rPr>
        <w:rFonts w:asciiTheme="minorHAnsi" w:eastAsiaTheme="minorHAnsi" w:hAnsiTheme="minorHAnsi" w:cstheme="minorBidi" w:hint="default"/>
        <w:b w:val="0"/>
        <w:color w:val="auto"/>
        <w:sz w:val="22"/>
      </w:rPr>
    </w:lvl>
    <w:lvl w:ilvl="4">
      <w:start w:val="1"/>
      <w:numFmt w:val="decimal"/>
      <w:lvlText w:val="%1.%2.%3.%4.%5"/>
      <w:lvlJc w:val="left"/>
      <w:pPr>
        <w:ind w:left="1080" w:hanging="1080"/>
      </w:pPr>
      <w:rPr>
        <w:rFonts w:asciiTheme="minorHAnsi" w:eastAsiaTheme="minorHAnsi" w:hAnsiTheme="minorHAnsi" w:cstheme="minorBidi" w:hint="default"/>
        <w:b w:val="0"/>
        <w:color w:val="auto"/>
        <w:sz w:val="22"/>
      </w:rPr>
    </w:lvl>
    <w:lvl w:ilvl="5">
      <w:start w:val="1"/>
      <w:numFmt w:val="decimal"/>
      <w:lvlText w:val="%1.%2.%3.%4.%5.%6"/>
      <w:lvlJc w:val="left"/>
      <w:pPr>
        <w:ind w:left="1440" w:hanging="1440"/>
      </w:pPr>
      <w:rPr>
        <w:rFonts w:asciiTheme="minorHAnsi" w:eastAsiaTheme="minorHAnsi" w:hAnsiTheme="minorHAnsi" w:cstheme="minorBidi" w:hint="default"/>
        <w:b w:val="0"/>
        <w:color w:val="auto"/>
        <w:sz w:val="22"/>
      </w:rPr>
    </w:lvl>
    <w:lvl w:ilvl="6">
      <w:start w:val="1"/>
      <w:numFmt w:val="decimal"/>
      <w:lvlText w:val="%1.%2.%3.%4.%5.%6.%7"/>
      <w:lvlJc w:val="left"/>
      <w:pPr>
        <w:ind w:left="1440" w:hanging="1440"/>
      </w:pPr>
      <w:rPr>
        <w:rFonts w:asciiTheme="minorHAnsi" w:eastAsiaTheme="minorHAnsi" w:hAnsiTheme="minorHAnsi" w:cstheme="minorBidi" w:hint="default"/>
        <w:b w:val="0"/>
        <w:color w:val="auto"/>
        <w:sz w:val="22"/>
      </w:rPr>
    </w:lvl>
    <w:lvl w:ilvl="7">
      <w:start w:val="1"/>
      <w:numFmt w:val="decimal"/>
      <w:lvlText w:val="%1.%2.%3.%4.%5.%6.%7.%8"/>
      <w:lvlJc w:val="left"/>
      <w:pPr>
        <w:ind w:left="1800" w:hanging="1800"/>
      </w:pPr>
      <w:rPr>
        <w:rFonts w:asciiTheme="minorHAnsi" w:eastAsiaTheme="minorHAnsi" w:hAnsiTheme="minorHAnsi" w:cstheme="minorBidi" w:hint="default"/>
        <w:b w:val="0"/>
        <w:color w:val="auto"/>
        <w:sz w:val="22"/>
      </w:rPr>
    </w:lvl>
    <w:lvl w:ilvl="8">
      <w:start w:val="1"/>
      <w:numFmt w:val="decimal"/>
      <w:lvlText w:val="%1.%2.%3.%4.%5.%6.%7.%8.%9"/>
      <w:lvlJc w:val="left"/>
      <w:pPr>
        <w:ind w:left="1800" w:hanging="1800"/>
      </w:pPr>
      <w:rPr>
        <w:rFonts w:asciiTheme="minorHAnsi" w:eastAsiaTheme="minorHAnsi" w:hAnsiTheme="minorHAnsi" w:cstheme="minorBidi" w:hint="default"/>
        <w:b w:val="0"/>
        <w:color w:val="auto"/>
        <w:sz w:val="22"/>
      </w:rPr>
    </w:lvl>
  </w:abstractNum>
  <w:abstractNum w:abstractNumId="24" w15:restartNumberingAfterBreak="0">
    <w:nsid w:val="65801C0C"/>
    <w:multiLevelType w:val="hybridMultilevel"/>
    <w:tmpl w:val="243C8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5D27289"/>
    <w:multiLevelType w:val="hybridMultilevel"/>
    <w:tmpl w:val="8C2A9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7196D7A"/>
    <w:multiLevelType w:val="hybridMultilevel"/>
    <w:tmpl w:val="F7EA69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8D165A3"/>
    <w:multiLevelType w:val="multilevel"/>
    <w:tmpl w:val="937A2264"/>
    <w:lvl w:ilvl="0">
      <w:start w:val="1"/>
      <w:numFmt w:val="decimal"/>
      <w:lvlText w:val="%1."/>
      <w:lvlJc w:val="left"/>
      <w:pPr>
        <w:ind w:left="360" w:hanging="360"/>
      </w:pPr>
      <w:rPr>
        <w:color w:val="989800" w:themeColor="accent2" w:themeShade="BF"/>
      </w:rPr>
    </w:lvl>
    <w:lvl w:ilvl="1">
      <w:start w:val="1"/>
      <w:numFmt w:val="decimal"/>
      <w:pStyle w:val="Styl1"/>
      <w:lvlText w:val="%1.%2."/>
      <w:lvlJc w:val="left"/>
      <w:pPr>
        <w:ind w:left="-843" w:hanging="432"/>
      </w:pPr>
    </w:lvl>
    <w:lvl w:ilvl="2">
      <w:start w:val="1"/>
      <w:numFmt w:val="decimal"/>
      <w:lvlText w:val="%1.%2.%3."/>
      <w:lvlJc w:val="left"/>
      <w:pPr>
        <w:ind w:left="-903" w:hanging="504"/>
      </w:pPr>
    </w:lvl>
    <w:lvl w:ilvl="3">
      <w:start w:val="1"/>
      <w:numFmt w:val="decimal"/>
      <w:lvlText w:val="%1.%2.%3.%4."/>
      <w:lvlJc w:val="left"/>
      <w:pPr>
        <w:ind w:left="-399" w:hanging="648"/>
      </w:pPr>
    </w:lvl>
    <w:lvl w:ilvl="4">
      <w:start w:val="1"/>
      <w:numFmt w:val="decimal"/>
      <w:lvlText w:val="%1.%2.%3.%4.%5."/>
      <w:lvlJc w:val="left"/>
      <w:pPr>
        <w:ind w:left="105" w:hanging="792"/>
      </w:pPr>
    </w:lvl>
    <w:lvl w:ilvl="5">
      <w:start w:val="1"/>
      <w:numFmt w:val="decimal"/>
      <w:lvlText w:val="%1.%2.%3.%4.%5.%6."/>
      <w:lvlJc w:val="left"/>
      <w:pPr>
        <w:ind w:left="609" w:hanging="936"/>
      </w:pPr>
    </w:lvl>
    <w:lvl w:ilvl="6">
      <w:start w:val="1"/>
      <w:numFmt w:val="decimal"/>
      <w:lvlText w:val="%1.%2.%3.%4.%5.%6.%7."/>
      <w:lvlJc w:val="left"/>
      <w:pPr>
        <w:ind w:left="1113" w:hanging="1080"/>
      </w:pPr>
    </w:lvl>
    <w:lvl w:ilvl="7">
      <w:start w:val="1"/>
      <w:numFmt w:val="decimal"/>
      <w:lvlText w:val="%1.%2.%3.%4.%5.%6.%7.%8."/>
      <w:lvlJc w:val="left"/>
      <w:pPr>
        <w:ind w:left="1617" w:hanging="1224"/>
      </w:pPr>
    </w:lvl>
    <w:lvl w:ilvl="8">
      <w:start w:val="1"/>
      <w:numFmt w:val="decimal"/>
      <w:lvlText w:val="%1.%2.%3.%4.%5.%6.%7.%8.%9."/>
      <w:lvlJc w:val="left"/>
      <w:pPr>
        <w:ind w:left="2193" w:hanging="1440"/>
      </w:pPr>
    </w:lvl>
  </w:abstractNum>
  <w:abstractNum w:abstractNumId="28" w15:restartNumberingAfterBreak="0">
    <w:nsid w:val="695D51FE"/>
    <w:multiLevelType w:val="hybridMultilevel"/>
    <w:tmpl w:val="6AD00FE2"/>
    <w:lvl w:ilvl="0" w:tplc="711CCF16">
      <w:start w:val="1"/>
      <w:numFmt w:val="bullet"/>
      <w:lvlText w:val=""/>
      <w:lvlJc w:val="left"/>
      <w:pPr>
        <w:ind w:left="720" w:hanging="360"/>
      </w:pPr>
      <w:rPr>
        <w:rFonts w:ascii="Symbol" w:hAnsi="Symbol" w:hint="default"/>
        <w:color w:val="auto"/>
      </w:rPr>
    </w:lvl>
    <w:lvl w:ilvl="1" w:tplc="21F649C0" w:tentative="1">
      <w:start w:val="1"/>
      <w:numFmt w:val="bullet"/>
      <w:lvlText w:val="o"/>
      <w:lvlJc w:val="left"/>
      <w:pPr>
        <w:ind w:left="1440" w:hanging="360"/>
      </w:pPr>
      <w:rPr>
        <w:rFonts w:ascii="Courier New" w:hAnsi="Courier New" w:cs="Courier New" w:hint="default"/>
      </w:rPr>
    </w:lvl>
    <w:lvl w:ilvl="2" w:tplc="9A2060C8" w:tentative="1">
      <w:start w:val="1"/>
      <w:numFmt w:val="bullet"/>
      <w:lvlText w:val=""/>
      <w:lvlJc w:val="left"/>
      <w:pPr>
        <w:ind w:left="2160" w:hanging="360"/>
      </w:pPr>
      <w:rPr>
        <w:rFonts w:ascii="Wingdings" w:hAnsi="Wingdings" w:hint="default"/>
      </w:rPr>
    </w:lvl>
    <w:lvl w:ilvl="3" w:tplc="607016EE" w:tentative="1">
      <w:start w:val="1"/>
      <w:numFmt w:val="bullet"/>
      <w:lvlText w:val=""/>
      <w:lvlJc w:val="left"/>
      <w:pPr>
        <w:ind w:left="2880" w:hanging="360"/>
      </w:pPr>
      <w:rPr>
        <w:rFonts w:ascii="Symbol" w:hAnsi="Symbol" w:hint="default"/>
      </w:rPr>
    </w:lvl>
    <w:lvl w:ilvl="4" w:tplc="F7041F06" w:tentative="1">
      <w:start w:val="1"/>
      <w:numFmt w:val="bullet"/>
      <w:lvlText w:val="o"/>
      <w:lvlJc w:val="left"/>
      <w:pPr>
        <w:ind w:left="3600" w:hanging="360"/>
      </w:pPr>
      <w:rPr>
        <w:rFonts w:ascii="Courier New" w:hAnsi="Courier New" w:cs="Courier New" w:hint="default"/>
      </w:rPr>
    </w:lvl>
    <w:lvl w:ilvl="5" w:tplc="A4E8D022" w:tentative="1">
      <w:start w:val="1"/>
      <w:numFmt w:val="bullet"/>
      <w:lvlText w:val=""/>
      <w:lvlJc w:val="left"/>
      <w:pPr>
        <w:ind w:left="4320" w:hanging="360"/>
      </w:pPr>
      <w:rPr>
        <w:rFonts w:ascii="Wingdings" w:hAnsi="Wingdings" w:hint="default"/>
      </w:rPr>
    </w:lvl>
    <w:lvl w:ilvl="6" w:tplc="5664C1FC" w:tentative="1">
      <w:start w:val="1"/>
      <w:numFmt w:val="bullet"/>
      <w:lvlText w:val=""/>
      <w:lvlJc w:val="left"/>
      <w:pPr>
        <w:ind w:left="5040" w:hanging="360"/>
      </w:pPr>
      <w:rPr>
        <w:rFonts w:ascii="Symbol" w:hAnsi="Symbol" w:hint="default"/>
      </w:rPr>
    </w:lvl>
    <w:lvl w:ilvl="7" w:tplc="8D685D32" w:tentative="1">
      <w:start w:val="1"/>
      <w:numFmt w:val="bullet"/>
      <w:lvlText w:val="o"/>
      <w:lvlJc w:val="left"/>
      <w:pPr>
        <w:ind w:left="5760" w:hanging="360"/>
      </w:pPr>
      <w:rPr>
        <w:rFonts w:ascii="Courier New" w:hAnsi="Courier New" w:cs="Courier New" w:hint="default"/>
      </w:rPr>
    </w:lvl>
    <w:lvl w:ilvl="8" w:tplc="B870371E" w:tentative="1">
      <w:start w:val="1"/>
      <w:numFmt w:val="bullet"/>
      <w:lvlText w:val=""/>
      <w:lvlJc w:val="left"/>
      <w:pPr>
        <w:ind w:left="6480" w:hanging="360"/>
      </w:pPr>
      <w:rPr>
        <w:rFonts w:ascii="Wingdings" w:hAnsi="Wingdings" w:hint="default"/>
      </w:rPr>
    </w:lvl>
  </w:abstractNum>
  <w:abstractNum w:abstractNumId="29" w15:restartNumberingAfterBreak="0">
    <w:nsid w:val="6A97789C"/>
    <w:multiLevelType w:val="hybridMultilevel"/>
    <w:tmpl w:val="82FC971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0" w15:restartNumberingAfterBreak="0">
    <w:nsid w:val="71AD4EBE"/>
    <w:multiLevelType w:val="hybridMultilevel"/>
    <w:tmpl w:val="03BA40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211CBF"/>
    <w:multiLevelType w:val="hybridMultilevel"/>
    <w:tmpl w:val="DFF2C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E2732F"/>
    <w:multiLevelType w:val="hybridMultilevel"/>
    <w:tmpl w:val="6AFEEAA2"/>
    <w:lvl w:ilvl="0" w:tplc="9EF0EFCE">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A3C2C5B"/>
    <w:multiLevelType w:val="hybridMultilevel"/>
    <w:tmpl w:val="70304380"/>
    <w:lvl w:ilvl="0" w:tplc="69A20C26">
      <w:start w:val="1"/>
      <w:numFmt w:val="bullet"/>
      <w:lvlText w:val=""/>
      <w:lvlJc w:val="left"/>
      <w:pPr>
        <w:ind w:left="720" w:hanging="360"/>
      </w:pPr>
      <w:rPr>
        <w:rFonts w:ascii="Symbol" w:hAnsi="Symbol" w:hint="default"/>
        <w:color w:val="auto"/>
      </w:rPr>
    </w:lvl>
    <w:lvl w:ilvl="1" w:tplc="901A973A" w:tentative="1">
      <w:start w:val="1"/>
      <w:numFmt w:val="bullet"/>
      <w:lvlText w:val="o"/>
      <w:lvlJc w:val="left"/>
      <w:pPr>
        <w:ind w:left="1440" w:hanging="360"/>
      </w:pPr>
      <w:rPr>
        <w:rFonts w:ascii="Courier New" w:hAnsi="Courier New" w:cs="Courier New" w:hint="default"/>
      </w:rPr>
    </w:lvl>
    <w:lvl w:ilvl="2" w:tplc="21E80DF8" w:tentative="1">
      <w:start w:val="1"/>
      <w:numFmt w:val="bullet"/>
      <w:lvlText w:val=""/>
      <w:lvlJc w:val="left"/>
      <w:pPr>
        <w:ind w:left="2160" w:hanging="360"/>
      </w:pPr>
      <w:rPr>
        <w:rFonts w:ascii="Wingdings" w:hAnsi="Wingdings" w:hint="default"/>
      </w:rPr>
    </w:lvl>
    <w:lvl w:ilvl="3" w:tplc="535A2C6E" w:tentative="1">
      <w:start w:val="1"/>
      <w:numFmt w:val="bullet"/>
      <w:lvlText w:val=""/>
      <w:lvlJc w:val="left"/>
      <w:pPr>
        <w:ind w:left="2880" w:hanging="360"/>
      </w:pPr>
      <w:rPr>
        <w:rFonts w:ascii="Symbol" w:hAnsi="Symbol" w:hint="default"/>
      </w:rPr>
    </w:lvl>
    <w:lvl w:ilvl="4" w:tplc="BD026922" w:tentative="1">
      <w:start w:val="1"/>
      <w:numFmt w:val="bullet"/>
      <w:lvlText w:val="o"/>
      <w:lvlJc w:val="left"/>
      <w:pPr>
        <w:ind w:left="3600" w:hanging="360"/>
      </w:pPr>
      <w:rPr>
        <w:rFonts w:ascii="Courier New" w:hAnsi="Courier New" w:cs="Courier New" w:hint="default"/>
      </w:rPr>
    </w:lvl>
    <w:lvl w:ilvl="5" w:tplc="B8DA1C5E" w:tentative="1">
      <w:start w:val="1"/>
      <w:numFmt w:val="bullet"/>
      <w:lvlText w:val=""/>
      <w:lvlJc w:val="left"/>
      <w:pPr>
        <w:ind w:left="4320" w:hanging="360"/>
      </w:pPr>
      <w:rPr>
        <w:rFonts w:ascii="Wingdings" w:hAnsi="Wingdings" w:hint="default"/>
      </w:rPr>
    </w:lvl>
    <w:lvl w:ilvl="6" w:tplc="A7A4C728" w:tentative="1">
      <w:start w:val="1"/>
      <w:numFmt w:val="bullet"/>
      <w:lvlText w:val=""/>
      <w:lvlJc w:val="left"/>
      <w:pPr>
        <w:ind w:left="5040" w:hanging="360"/>
      </w:pPr>
      <w:rPr>
        <w:rFonts w:ascii="Symbol" w:hAnsi="Symbol" w:hint="default"/>
      </w:rPr>
    </w:lvl>
    <w:lvl w:ilvl="7" w:tplc="C25CE53E" w:tentative="1">
      <w:start w:val="1"/>
      <w:numFmt w:val="bullet"/>
      <w:lvlText w:val="o"/>
      <w:lvlJc w:val="left"/>
      <w:pPr>
        <w:ind w:left="5760" w:hanging="360"/>
      </w:pPr>
      <w:rPr>
        <w:rFonts w:ascii="Courier New" w:hAnsi="Courier New" w:cs="Courier New" w:hint="default"/>
      </w:rPr>
    </w:lvl>
    <w:lvl w:ilvl="8" w:tplc="0EBA6E6A"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4"/>
  </w:num>
  <w:num w:numId="4">
    <w:abstractNumId w:val="27"/>
  </w:num>
  <w:num w:numId="5">
    <w:abstractNumId w:val="25"/>
  </w:num>
  <w:num w:numId="6">
    <w:abstractNumId w:val="29"/>
  </w:num>
  <w:num w:numId="7">
    <w:abstractNumId w:val="1"/>
  </w:num>
  <w:num w:numId="8">
    <w:abstractNumId w:val="22"/>
  </w:num>
  <w:num w:numId="9">
    <w:abstractNumId w:val="7"/>
  </w:num>
  <w:num w:numId="10">
    <w:abstractNumId w:val="16"/>
  </w:num>
  <w:num w:numId="11">
    <w:abstractNumId w:val="10"/>
  </w:num>
  <w:num w:numId="12">
    <w:abstractNumId w:val="8"/>
  </w:num>
  <w:num w:numId="13">
    <w:abstractNumId w:val="17"/>
  </w:num>
  <w:num w:numId="14">
    <w:abstractNumId w:val="6"/>
  </w:num>
  <w:num w:numId="15">
    <w:abstractNumId w:val="30"/>
  </w:num>
  <w:num w:numId="16">
    <w:abstractNumId w:val="18"/>
  </w:num>
  <w:num w:numId="17">
    <w:abstractNumId w:val="19"/>
  </w:num>
  <w:num w:numId="18">
    <w:abstractNumId w:val="0"/>
  </w:num>
  <w:num w:numId="19">
    <w:abstractNumId w:val="15"/>
  </w:num>
  <w:num w:numId="20">
    <w:abstractNumId w:val="5"/>
  </w:num>
  <w:num w:numId="21">
    <w:abstractNumId w:val="12"/>
  </w:num>
  <w:num w:numId="22">
    <w:abstractNumId w:val="20"/>
  </w:num>
  <w:num w:numId="23">
    <w:abstractNumId w:val="11"/>
  </w:num>
  <w:num w:numId="24">
    <w:abstractNumId w:val="13"/>
  </w:num>
  <w:num w:numId="25">
    <w:abstractNumId w:val="2"/>
  </w:num>
  <w:num w:numId="26">
    <w:abstractNumId w:val="28"/>
  </w:num>
  <w:num w:numId="27">
    <w:abstractNumId w:val="33"/>
  </w:num>
  <w:num w:numId="28">
    <w:abstractNumId w:val="3"/>
  </w:num>
  <w:num w:numId="29">
    <w:abstractNumId w:val="4"/>
  </w:num>
  <w:num w:numId="30">
    <w:abstractNumId w:val="32"/>
  </w:num>
  <w:num w:numId="31">
    <w:abstractNumId w:val="14"/>
  </w:num>
  <w:num w:numId="32">
    <w:abstractNumId w:val="21"/>
  </w:num>
  <w:num w:numId="33">
    <w:abstractNumId w:val="31"/>
  </w:num>
  <w:num w:numId="34">
    <w:abstractNumId w:val="26"/>
  </w:num>
  <w:num w:numId="35">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E0"/>
    <w:rsid w:val="00000215"/>
    <w:rsid w:val="00000650"/>
    <w:rsid w:val="00000828"/>
    <w:rsid w:val="00001086"/>
    <w:rsid w:val="00001295"/>
    <w:rsid w:val="00001B1A"/>
    <w:rsid w:val="000029CC"/>
    <w:rsid w:val="00002DDF"/>
    <w:rsid w:val="000038CA"/>
    <w:rsid w:val="000044F7"/>
    <w:rsid w:val="000046F5"/>
    <w:rsid w:val="000048B5"/>
    <w:rsid w:val="00004B42"/>
    <w:rsid w:val="0000526C"/>
    <w:rsid w:val="00006024"/>
    <w:rsid w:val="000069A2"/>
    <w:rsid w:val="00006B46"/>
    <w:rsid w:val="00007A81"/>
    <w:rsid w:val="00007CB4"/>
    <w:rsid w:val="000101D2"/>
    <w:rsid w:val="000102A5"/>
    <w:rsid w:val="00010822"/>
    <w:rsid w:val="00010AE5"/>
    <w:rsid w:val="00011E1B"/>
    <w:rsid w:val="00011F70"/>
    <w:rsid w:val="00012206"/>
    <w:rsid w:val="000128CB"/>
    <w:rsid w:val="00013548"/>
    <w:rsid w:val="00013567"/>
    <w:rsid w:val="000135C8"/>
    <w:rsid w:val="00013A0B"/>
    <w:rsid w:val="00013B86"/>
    <w:rsid w:val="00013F76"/>
    <w:rsid w:val="00014B02"/>
    <w:rsid w:val="00015473"/>
    <w:rsid w:val="00015656"/>
    <w:rsid w:val="00015A39"/>
    <w:rsid w:val="00015BAD"/>
    <w:rsid w:val="00016076"/>
    <w:rsid w:val="000165D8"/>
    <w:rsid w:val="00017107"/>
    <w:rsid w:val="00017396"/>
    <w:rsid w:val="000179DE"/>
    <w:rsid w:val="00020B74"/>
    <w:rsid w:val="00020BDD"/>
    <w:rsid w:val="00020DAC"/>
    <w:rsid w:val="0002109A"/>
    <w:rsid w:val="00021139"/>
    <w:rsid w:val="000217DF"/>
    <w:rsid w:val="00021E4B"/>
    <w:rsid w:val="000226EC"/>
    <w:rsid w:val="00023200"/>
    <w:rsid w:val="00023A3B"/>
    <w:rsid w:val="00023A71"/>
    <w:rsid w:val="00023FBF"/>
    <w:rsid w:val="00024181"/>
    <w:rsid w:val="000243AA"/>
    <w:rsid w:val="00024AAE"/>
    <w:rsid w:val="000252EF"/>
    <w:rsid w:val="00026F3F"/>
    <w:rsid w:val="00027DF9"/>
    <w:rsid w:val="00030454"/>
    <w:rsid w:val="000307FE"/>
    <w:rsid w:val="000308FB"/>
    <w:rsid w:val="00030E24"/>
    <w:rsid w:val="00031B3D"/>
    <w:rsid w:val="00032177"/>
    <w:rsid w:val="00032D7A"/>
    <w:rsid w:val="000331BC"/>
    <w:rsid w:val="00033483"/>
    <w:rsid w:val="000346DC"/>
    <w:rsid w:val="00034F30"/>
    <w:rsid w:val="00035404"/>
    <w:rsid w:val="00036096"/>
    <w:rsid w:val="000362AA"/>
    <w:rsid w:val="00036A21"/>
    <w:rsid w:val="00036C8B"/>
    <w:rsid w:val="00036E38"/>
    <w:rsid w:val="00040400"/>
    <w:rsid w:val="00040524"/>
    <w:rsid w:val="0004076A"/>
    <w:rsid w:val="00040AD6"/>
    <w:rsid w:val="00041860"/>
    <w:rsid w:val="000418DE"/>
    <w:rsid w:val="00041F2B"/>
    <w:rsid w:val="0004207C"/>
    <w:rsid w:val="000424AA"/>
    <w:rsid w:val="000429EB"/>
    <w:rsid w:val="00043478"/>
    <w:rsid w:val="00043BD1"/>
    <w:rsid w:val="00043BED"/>
    <w:rsid w:val="00044BAD"/>
    <w:rsid w:val="00044E92"/>
    <w:rsid w:val="00044F64"/>
    <w:rsid w:val="00044FC3"/>
    <w:rsid w:val="0004502F"/>
    <w:rsid w:val="00045091"/>
    <w:rsid w:val="000452A7"/>
    <w:rsid w:val="00045868"/>
    <w:rsid w:val="000471E7"/>
    <w:rsid w:val="000479C1"/>
    <w:rsid w:val="00050072"/>
    <w:rsid w:val="0005009D"/>
    <w:rsid w:val="000508AC"/>
    <w:rsid w:val="00050BCD"/>
    <w:rsid w:val="00050BDA"/>
    <w:rsid w:val="00050C4D"/>
    <w:rsid w:val="00050D09"/>
    <w:rsid w:val="00051225"/>
    <w:rsid w:val="00051CC6"/>
    <w:rsid w:val="00051EDC"/>
    <w:rsid w:val="000522CA"/>
    <w:rsid w:val="0005239E"/>
    <w:rsid w:val="00052678"/>
    <w:rsid w:val="00052CC9"/>
    <w:rsid w:val="00052F0E"/>
    <w:rsid w:val="0005314E"/>
    <w:rsid w:val="00053D29"/>
    <w:rsid w:val="00054392"/>
    <w:rsid w:val="000543B5"/>
    <w:rsid w:val="0005533E"/>
    <w:rsid w:val="00055BCC"/>
    <w:rsid w:val="00056F5E"/>
    <w:rsid w:val="000577AB"/>
    <w:rsid w:val="00060152"/>
    <w:rsid w:val="0006039F"/>
    <w:rsid w:val="000611D9"/>
    <w:rsid w:val="0006200F"/>
    <w:rsid w:val="00062F37"/>
    <w:rsid w:val="00063520"/>
    <w:rsid w:val="000637D9"/>
    <w:rsid w:val="00063AEF"/>
    <w:rsid w:val="00064B6B"/>
    <w:rsid w:val="0006525F"/>
    <w:rsid w:val="00065338"/>
    <w:rsid w:val="000658EE"/>
    <w:rsid w:val="00065E5A"/>
    <w:rsid w:val="00066023"/>
    <w:rsid w:val="00066066"/>
    <w:rsid w:val="000663D0"/>
    <w:rsid w:val="00066C61"/>
    <w:rsid w:val="0006713D"/>
    <w:rsid w:val="00067E93"/>
    <w:rsid w:val="000702C2"/>
    <w:rsid w:val="000706D6"/>
    <w:rsid w:val="00070850"/>
    <w:rsid w:val="00070C67"/>
    <w:rsid w:val="000712E1"/>
    <w:rsid w:val="00071A95"/>
    <w:rsid w:val="00071D4F"/>
    <w:rsid w:val="00071EED"/>
    <w:rsid w:val="00072859"/>
    <w:rsid w:val="00072E6C"/>
    <w:rsid w:val="0007345B"/>
    <w:rsid w:val="000735E0"/>
    <w:rsid w:val="0007496A"/>
    <w:rsid w:val="00074B05"/>
    <w:rsid w:val="00075EF0"/>
    <w:rsid w:val="000763D3"/>
    <w:rsid w:val="00076643"/>
    <w:rsid w:val="000770FC"/>
    <w:rsid w:val="00077BB1"/>
    <w:rsid w:val="000800F9"/>
    <w:rsid w:val="00080C6C"/>
    <w:rsid w:val="00081DC8"/>
    <w:rsid w:val="00081E68"/>
    <w:rsid w:val="00082C2C"/>
    <w:rsid w:val="000830F4"/>
    <w:rsid w:val="00083725"/>
    <w:rsid w:val="000851DC"/>
    <w:rsid w:val="00085A77"/>
    <w:rsid w:val="00085B92"/>
    <w:rsid w:val="00086614"/>
    <w:rsid w:val="00086FCC"/>
    <w:rsid w:val="000873A7"/>
    <w:rsid w:val="00087D8B"/>
    <w:rsid w:val="00087EDD"/>
    <w:rsid w:val="00090432"/>
    <w:rsid w:val="00090517"/>
    <w:rsid w:val="00090B4F"/>
    <w:rsid w:val="00091588"/>
    <w:rsid w:val="00091A6D"/>
    <w:rsid w:val="00093784"/>
    <w:rsid w:val="00094722"/>
    <w:rsid w:val="00095965"/>
    <w:rsid w:val="00095B11"/>
    <w:rsid w:val="0009633C"/>
    <w:rsid w:val="000963AE"/>
    <w:rsid w:val="00096B42"/>
    <w:rsid w:val="00096EED"/>
    <w:rsid w:val="00096F4F"/>
    <w:rsid w:val="000977BA"/>
    <w:rsid w:val="000978B6"/>
    <w:rsid w:val="000A013D"/>
    <w:rsid w:val="000A01D4"/>
    <w:rsid w:val="000A01EF"/>
    <w:rsid w:val="000A05E1"/>
    <w:rsid w:val="000A0A9A"/>
    <w:rsid w:val="000A0D72"/>
    <w:rsid w:val="000A12F7"/>
    <w:rsid w:val="000A17EC"/>
    <w:rsid w:val="000A1A28"/>
    <w:rsid w:val="000A1C83"/>
    <w:rsid w:val="000A24AC"/>
    <w:rsid w:val="000A2717"/>
    <w:rsid w:val="000A2E4D"/>
    <w:rsid w:val="000A2ED0"/>
    <w:rsid w:val="000A3231"/>
    <w:rsid w:val="000A383B"/>
    <w:rsid w:val="000A3F26"/>
    <w:rsid w:val="000A42A0"/>
    <w:rsid w:val="000A42E2"/>
    <w:rsid w:val="000A454E"/>
    <w:rsid w:val="000A4C3E"/>
    <w:rsid w:val="000A4F00"/>
    <w:rsid w:val="000A527B"/>
    <w:rsid w:val="000A5A6C"/>
    <w:rsid w:val="000B0DAE"/>
    <w:rsid w:val="000B1759"/>
    <w:rsid w:val="000B2252"/>
    <w:rsid w:val="000B2700"/>
    <w:rsid w:val="000B2E7C"/>
    <w:rsid w:val="000B2EEF"/>
    <w:rsid w:val="000B3391"/>
    <w:rsid w:val="000B3887"/>
    <w:rsid w:val="000B3C40"/>
    <w:rsid w:val="000B4155"/>
    <w:rsid w:val="000B422B"/>
    <w:rsid w:val="000B4352"/>
    <w:rsid w:val="000B4A06"/>
    <w:rsid w:val="000B535C"/>
    <w:rsid w:val="000B5E2D"/>
    <w:rsid w:val="000B6D13"/>
    <w:rsid w:val="000B6DBC"/>
    <w:rsid w:val="000B785F"/>
    <w:rsid w:val="000B79EA"/>
    <w:rsid w:val="000C0054"/>
    <w:rsid w:val="000C0E80"/>
    <w:rsid w:val="000C0FFC"/>
    <w:rsid w:val="000C16F3"/>
    <w:rsid w:val="000C215A"/>
    <w:rsid w:val="000C2AD1"/>
    <w:rsid w:val="000C2AD6"/>
    <w:rsid w:val="000C36AE"/>
    <w:rsid w:val="000C3A24"/>
    <w:rsid w:val="000C42E8"/>
    <w:rsid w:val="000C4302"/>
    <w:rsid w:val="000C4667"/>
    <w:rsid w:val="000C5061"/>
    <w:rsid w:val="000C58B0"/>
    <w:rsid w:val="000C5C11"/>
    <w:rsid w:val="000C7091"/>
    <w:rsid w:val="000C74AA"/>
    <w:rsid w:val="000D02E4"/>
    <w:rsid w:val="000D04B3"/>
    <w:rsid w:val="000D04BD"/>
    <w:rsid w:val="000D125D"/>
    <w:rsid w:val="000D12BF"/>
    <w:rsid w:val="000D1D07"/>
    <w:rsid w:val="000D24C2"/>
    <w:rsid w:val="000D277C"/>
    <w:rsid w:val="000D2B81"/>
    <w:rsid w:val="000D2B9A"/>
    <w:rsid w:val="000D2C25"/>
    <w:rsid w:val="000D36B1"/>
    <w:rsid w:val="000D3DC2"/>
    <w:rsid w:val="000D3E82"/>
    <w:rsid w:val="000D4426"/>
    <w:rsid w:val="000D55B0"/>
    <w:rsid w:val="000D5A75"/>
    <w:rsid w:val="000D636D"/>
    <w:rsid w:val="000D6712"/>
    <w:rsid w:val="000D6759"/>
    <w:rsid w:val="000D6CD7"/>
    <w:rsid w:val="000D6EB5"/>
    <w:rsid w:val="000D7F0C"/>
    <w:rsid w:val="000E001A"/>
    <w:rsid w:val="000E0276"/>
    <w:rsid w:val="000E05E2"/>
    <w:rsid w:val="000E099E"/>
    <w:rsid w:val="000E203D"/>
    <w:rsid w:val="000E208B"/>
    <w:rsid w:val="000E25B0"/>
    <w:rsid w:val="000E25B5"/>
    <w:rsid w:val="000E2809"/>
    <w:rsid w:val="000E2821"/>
    <w:rsid w:val="000E299F"/>
    <w:rsid w:val="000E2C41"/>
    <w:rsid w:val="000E2CA6"/>
    <w:rsid w:val="000E2FE8"/>
    <w:rsid w:val="000E3D27"/>
    <w:rsid w:val="000E4866"/>
    <w:rsid w:val="000E4A4A"/>
    <w:rsid w:val="000E4C21"/>
    <w:rsid w:val="000E55BE"/>
    <w:rsid w:val="000E5DA0"/>
    <w:rsid w:val="000E7334"/>
    <w:rsid w:val="000E7B66"/>
    <w:rsid w:val="000E7BF5"/>
    <w:rsid w:val="000E7E2B"/>
    <w:rsid w:val="000F1012"/>
    <w:rsid w:val="000F1636"/>
    <w:rsid w:val="000F1C06"/>
    <w:rsid w:val="000F2076"/>
    <w:rsid w:val="000F2791"/>
    <w:rsid w:val="000F3F9A"/>
    <w:rsid w:val="000F3FF3"/>
    <w:rsid w:val="000F42BA"/>
    <w:rsid w:val="000F44A8"/>
    <w:rsid w:val="000F5669"/>
    <w:rsid w:val="000F5A63"/>
    <w:rsid w:val="000F60C8"/>
    <w:rsid w:val="000F690E"/>
    <w:rsid w:val="000F6992"/>
    <w:rsid w:val="000F69B1"/>
    <w:rsid w:val="000F6A2C"/>
    <w:rsid w:val="000F6B07"/>
    <w:rsid w:val="000F7422"/>
    <w:rsid w:val="000F75A4"/>
    <w:rsid w:val="000F7625"/>
    <w:rsid w:val="000F76B7"/>
    <w:rsid w:val="000F7D23"/>
    <w:rsid w:val="001005EA"/>
    <w:rsid w:val="0010093E"/>
    <w:rsid w:val="001009A0"/>
    <w:rsid w:val="00100A10"/>
    <w:rsid w:val="00100BEC"/>
    <w:rsid w:val="00101052"/>
    <w:rsid w:val="0010149B"/>
    <w:rsid w:val="001016EC"/>
    <w:rsid w:val="00101772"/>
    <w:rsid w:val="001018A7"/>
    <w:rsid w:val="00101F76"/>
    <w:rsid w:val="0010243D"/>
    <w:rsid w:val="00102BCD"/>
    <w:rsid w:val="001042B3"/>
    <w:rsid w:val="00105B98"/>
    <w:rsid w:val="00105D75"/>
    <w:rsid w:val="00105DF4"/>
    <w:rsid w:val="00106620"/>
    <w:rsid w:val="001066FD"/>
    <w:rsid w:val="00106942"/>
    <w:rsid w:val="00106CE9"/>
    <w:rsid w:val="001072DB"/>
    <w:rsid w:val="001101A4"/>
    <w:rsid w:val="0011069A"/>
    <w:rsid w:val="0011080E"/>
    <w:rsid w:val="001108AB"/>
    <w:rsid w:val="00111278"/>
    <w:rsid w:val="001112C8"/>
    <w:rsid w:val="001117F8"/>
    <w:rsid w:val="00111D27"/>
    <w:rsid w:val="0011242B"/>
    <w:rsid w:val="001131DB"/>
    <w:rsid w:val="00113878"/>
    <w:rsid w:val="00113BAE"/>
    <w:rsid w:val="00114153"/>
    <w:rsid w:val="001143E0"/>
    <w:rsid w:val="001149F9"/>
    <w:rsid w:val="00114B8B"/>
    <w:rsid w:val="00114F77"/>
    <w:rsid w:val="001150FD"/>
    <w:rsid w:val="00115EFE"/>
    <w:rsid w:val="001165CF"/>
    <w:rsid w:val="001168C2"/>
    <w:rsid w:val="00116AFC"/>
    <w:rsid w:val="001173D0"/>
    <w:rsid w:val="00117739"/>
    <w:rsid w:val="00117819"/>
    <w:rsid w:val="00117EE5"/>
    <w:rsid w:val="00120B68"/>
    <w:rsid w:val="00121C0B"/>
    <w:rsid w:val="00122314"/>
    <w:rsid w:val="00123313"/>
    <w:rsid w:val="0012336C"/>
    <w:rsid w:val="00123DEA"/>
    <w:rsid w:val="00124250"/>
    <w:rsid w:val="00124795"/>
    <w:rsid w:val="00124D7E"/>
    <w:rsid w:val="00125683"/>
    <w:rsid w:val="00125CC9"/>
    <w:rsid w:val="0012692A"/>
    <w:rsid w:val="00126D85"/>
    <w:rsid w:val="00126EB1"/>
    <w:rsid w:val="0012711D"/>
    <w:rsid w:val="001275CD"/>
    <w:rsid w:val="001277C7"/>
    <w:rsid w:val="00130417"/>
    <w:rsid w:val="0013045A"/>
    <w:rsid w:val="00130BBC"/>
    <w:rsid w:val="001316B8"/>
    <w:rsid w:val="00131B76"/>
    <w:rsid w:val="001323EE"/>
    <w:rsid w:val="00133B1C"/>
    <w:rsid w:val="00133FDC"/>
    <w:rsid w:val="0013486D"/>
    <w:rsid w:val="001351A3"/>
    <w:rsid w:val="001355E0"/>
    <w:rsid w:val="00135E14"/>
    <w:rsid w:val="0013641C"/>
    <w:rsid w:val="00136943"/>
    <w:rsid w:val="00136C52"/>
    <w:rsid w:val="00136DAF"/>
    <w:rsid w:val="00136DF5"/>
    <w:rsid w:val="0013725F"/>
    <w:rsid w:val="0013734E"/>
    <w:rsid w:val="001377F7"/>
    <w:rsid w:val="00137E5A"/>
    <w:rsid w:val="00140208"/>
    <w:rsid w:val="0014140E"/>
    <w:rsid w:val="0014159C"/>
    <w:rsid w:val="00141FD7"/>
    <w:rsid w:val="001423CF"/>
    <w:rsid w:val="0014266C"/>
    <w:rsid w:val="00143182"/>
    <w:rsid w:val="001436B7"/>
    <w:rsid w:val="00143E8D"/>
    <w:rsid w:val="001443E0"/>
    <w:rsid w:val="00144660"/>
    <w:rsid w:val="00145882"/>
    <w:rsid w:val="00145E05"/>
    <w:rsid w:val="001469B8"/>
    <w:rsid w:val="00147028"/>
    <w:rsid w:val="001475E0"/>
    <w:rsid w:val="00147676"/>
    <w:rsid w:val="001479B5"/>
    <w:rsid w:val="00150948"/>
    <w:rsid w:val="00150A7F"/>
    <w:rsid w:val="00150B2B"/>
    <w:rsid w:val="00150CAD"/>
    <w:rsid w:val="00151DC0"/>
    <w:rsid w:val="0015200D"/>
    <w:rsid w:val="0015291B"/>
    <w:rsid w:val="00152C4B"/>
    <w:rsid w:val="00153020"/>
    <w:rsid w:val="00153ACC"/>
    <w:rsid w:val="001545E8"/>
    <w:rsid w:val="00154877"/>
    <w:rsid w:val="00154F7F"/>
    <w:rsid w:val="00155083"/>
    <w:rsid w:val="001559AE"/>
    <w:rsid w:val="001569E5"/>
    <w:rsid w:val="001572F1"/>
    <w:rsid w:val="001605EB"/>
    <w:rsid w:val="00160C36"/>
    <w:rsid w:val="001612E0"/>
    <w:rsid w:val="001619F7"/>
    <w:rsid w:val="00161C3A"/>
    <w:rsid w:val="00162F5F"/>
    <w:rsid w:val="00163217"/>
    <w:rsid w:val="0016345F"/>
    <w:rsid w:val="0016365E"/>
    <w:rsid w:val="00163870"/>
    <w:rsid w:val="00163D1C"/>
    <w:rsid w:val="0016410F"/>
    <w:rsid w:val="00164611"/>
    <w:rsid w:val="001656E2"/>
    <w:rsid w:val="00166AC9"/>
    <w:rsid w:val="00166ADD"/>
    <w:rsid w:val="001671D3"/>
    <w:rsid w:val="00167D0C"/>
    <w:rsid w:val="00167FA1"/>
    <w:rsid w:val="00170738"/>
    <w:rsid w:val="001709F3"/>
    <w:rsid w:val="00170D1E"/>
    <w:rsid w:val="00170F5A"/>
    <w:rsid w:val="0017124F"/>
    <w:rsid w:val="00172DC7"/>
    <w:rsid w:val="001737B3"/>
    <w:rsid w:val="00173BD4"/>
    <w:rsid w:val="00173C3A"/>
    <w:rsid w:val="00173E9F"/>
    <w:rsid w:val="00173EE7"/>
    <w:rsid w:val="00174042"/>
    <w:rsid w:val="00174113"/>
    <w:rsid w:val="001742D7"/>
    <w:rsid w:val="0017541C"/>
    <w:rsid w:val="00175851"/>
    <w:rsid w:val="00175852"/>
    <w:rsid w:val="00175D80"/>
    <w:rsid w:val="001761B1"/>
    <w:rsid w:val="001765CF"/>
    <w:rsid w:val="001768FB"/>
    <w:rsid w:val="00176F3C"/>
    <w:rsid w:val="00177D8D"/>
    <w:rsid w:val="00177E1B"/>
    <w:rsid w:val="001800B7"/>
    <w:rsid w:val="00180E3D"/>
    <w:rsid w:val="00180E4E"/>
    <w:rsid w:val="0018117D"/>
    <w:rsid w:val="001811AA"/>
    <w:rsid w:val="00181346"/>
    <w:rsid w:val="00181F15"/>
    <w:rsid w:val="00182323"/>
    <w:rsid w:val="00182503"/>
    <w:rsid w:val="0018251F"/>
    <w:rsid w:val="00183279"/>
    <w:rsid w:val="00183365"/>
    <w:rsid w:val="001837A1"/>
    <w:rsid w:val="00184C6B"/>
    <w:rsid w:val="00185A2E"/>
    <w:rsid w:val="00185E01"/>
    <w:rsid w:val="00186D89"/>
    <w:rsid w:val="00187327"/>
    <w:rsid w:val="0018733C"/>
    <w:rsid w:val="001875D8"/>
    <w:rsid w:val="001876F7"/>
    <w:rsid w:val="00187838"/>
    <w:rsid w:val="0018787B"/>
    <w:rsid w:val="001912B9"/>
    <w:rsid w:val="00191590"/>
    <w:rsid w:val="0019186B"/>
    <w:rsid w:val="00192316"/>
    <w:rsid w:val="0019240D"/>
    <w:rsid w:val="00192D14"/>
    <w:rsid w:val="00195AD1"/>
    <w:rsid w:val="00195D35"/>
    <w:rsid w:val="00195EAB"/>
    <w:rsid w:val="001965EF"/>
    <w:rsid w:val="00196D41"/>
    <w:rsid w:val="0019711C"/>
    <w:rsid w:val="00197A0A"/>
    <w:rsid w:val="00197C70"/>
    <w:rsid w:val="001A0CC8"/>
    <w:rsid w:val="001A1066"/>
    <w:rsid w:val="001A1369"/>
    <w:rsid w:val="001A25AA"/>
    <w:rsid w:val="001A2C76"/>
    <w:rsid w:val="001A3120"/>
    <w:rsid w:val="001A3351"/>
    <w:rsid w:val="001A3AD7"/>
    <w:rsid w:val="001A3DBD"/>
    <w:rsid w:val="001A4261"/>
    <w:rsid w:val="001A4317"/>
    <w:rsid w:val="001A51F3"/>
    <w:rsid w:val="001A53E7"/>
    <w:rsid w:val="001A573D"/>
    <w:rsid w:val="001A6D9B"/>
    <w:rsid w:val="001A7523"/>
    <w:rsid w:val="001A7793"/>
    <w:rsid w:val="001A7FCE"/>
    <w:rsid w:val="001B0491"/>
    <w:rsid w:val="001B12F3"/>
    <w:rsid w:val="001B2AF0"/>
    <w:rsid w:val="001B3637"/>
    <w:rsid w:val="001B3805"/>
    <w:rsid w:val="001B458F"/>
    <w:rsid w:val="001B46B7"/>
    <w:rsid w:val="001B47B9"/>
    <w:rsid w:val="001B5924"/>
    <w:rsid w:val="001B5A81"/>
    <w:rsid w:val="001B5F79"/>
    <w:rsid w:val="001B61B8"/>
    <w:rsid w:val="001B630C"/>
    <w:rsid w:val="001B6961"/>
    <w:rsid w:val="001B69D2"/>
    <w:rsid w:val="001B74C4"/>
    <w:rsid w:val="001B78FF"/>
    <w:rsid w:val="001C0214"/>
    <w:rsid w:val="001C037E"/>
    <w:rsid w:val="001C0C69"/>
    <w:rsid w:val="001C0FCD"/>
    <w:rsid w:val="001C1075"/>
    <w:rsid w:val="001C14EA"/>
    <w:rsid w:val="001C16FF"/>
    <w:rsid w:val="001C1874"/>
    <w:rsid w:val="001C2362"/>
    <w:rsid w:val="001C25B6"/>
    <w:rsid w:val="001C2A51"/>
    <w:rsid w:val="001C2EE7"/>
    <w:rsid w:val="001C3B48"/>
    <w:rsid w:val="001C3CE4"/>
    <w:rsid w:val="001C4415"/>
    <w:rsid w:val="001C4DB2"/>
    <w:rsid w:val="001C5416"/>
    <w:rsid w:val="001C575B"/>
    <w:rsid w:val="001C691D"/>
    <w:rsid w:val="001C79C6"/>
    <w:rsid w:val="001D15DF"/>
    <w:rsid w:val="001D1AFE"/>
    <w:rsid w:val="001D2000"/>
    <w:rsid w:val="001D378E"/>
    <w:rsid w:val="001D4205"/>
    <w:rsid w:val="001D4AE6"/>
    <w:rsid w:val="001D4F63"/>
    <w:rsid w:val="001D5973"/>
    <w:rsid w:val="001D5C88"/>
    <w:rsid w:val="001D61E9"/>
    <w:rsid w:val="001D63F1"/>
    <w:rsid w:val="001D6999"/>
    <w:rsid w:val="001D6EE1"/>
    <w:rsid w:val="001E03BF"/>
    <w:rsid w:val="001E057A"/>
    <w:rsid w:val="001E094F"/>
    <w:rsid w:val="001E0F93"/>
    <w:rsid w:val="001E142F"/>
    <w:rsid w:val="001E16BE"/>
    <w:rsid w:val="001E173C"/>
    <w:rsid w:val="001E181A"/>
    <w:rsid w:val="001E1B07"/>
    <w:rsid w:val="001E1E14"/>
    <w:rsid w:val="001E2233"/>
    <w:rsid w:val="001E2617"/>
    <w:rsid w:val="001E37E1"/>
    <w:rsid w:val="001E3BAA"/>
    <w:rsid w:val="001E3F4B"/>
    <w:rsid w:val="001E4C64"/>
    <w:rsid w:val="001E6540"/>
    <w:rsid w:val="001E699F"/>
    <w:rsid w:val="001E722B"/>
    <w:rsid w:val="001E75F2"/>
    <w:rsid w:val="001E79C8"/>
    <w:rsid w:val="001E7D4C"/>
    <w:rsid w:val="001F0ECE"/>
    <w:rsid w:val="001F1208"/>
    <w:rsid w:val="001F1590"/>
    <w:rsid w:val="001F1AA5"/>
    <w:rsid w:val="001F2677"/>
    <w:rsid w:val="001F2F1D"/>
    <w:rsid w:val="001F2F60"/>
    <w:rsid w:val="001F40C0"/>
    <w:rsid w:val="001F4963"/>
    <w:rsid w:val="001F49D8"/>
    <w:rsid w:val="001F4B9F"/>
    <w:rsid w:val="001F55C4"/>
    <w:rsid w:val="001F5BFC"/>
    <w:rsid w:val="001F612A"/>
    <w:rsid w:val="001F61FC"/>
    <w:rsid w:val="001F6391"/>
    <w:rsid w:val="001F69F4"/>
    <w:rsid w:val="001F6EA4"/>
    <w:rsid w:val="001F741A"/>
    <w:rsid w:val="001F74FC"/>
    <w:rsid w:val="001F7B9C"/>
    <w:rsid w:val="00200E1F"/>
    <w:rsid w:val="002014DB"/>
    <w:rsid w:val="00201E4E"/>
    <w:rsid w:val="002020E5"/>
    <w:rsid w:val="0020223D"/>
    <w:rsid w:val="002022D5"/>
    <w:rsid w:val="0020331F"/>
    <w:rsid w:val="00203613"/>
    <w:rsid w:val="00203D94"/>
    <w:rsid w:val="00204108"/>
    <w:rsid w:val="00205186"/>
    <w:rsid w:val="002054FF"/>
    <w:rsid w:val="002064F8"/>
    <w:rsid w:val="00207AF7"/>
    <w:rsid w:val="002100AE"/>
    <w:rsid w:val="002107A1"/>
    <w:rsid w:val="0021120F"/>
    <w:rsid w:val="002118E7"/>
    <w:rsid w:val="00212433"/>
    <w:rsid w:val="00213152"/>
    <w:rsid w:val="00213201"/>
    <w:rsid w:val="00213806"/>
    <w:rsid w:val="00213A9C"/>
    <w:rsid w:val="00213B96"/>
    <w:rsid w:val="00213F12"/>
    <w:rsid w:val="00214C2A"/>
    <w:rsid w:val="00214EC4"/>
    <w:rsid w:val="00215271"/>
    <w:rsid w:val="0021543B"/>
    <w:rsid w:val="00215A24"/>
    <w:rsid w:val="00215C4B"/>
    <w:rsid w:val="00215D85"/>
    <w:rsid w:val="00215E6F"/>
    <w:rsid w:val="002164CF"/>
    <w:rsid w:val="0021661E"/>
    <w:rsid w:val="0021709D"/>
    <w:rsid w:val="0021729A"/>
    <w:rsid w:val="00217B7F"/>
    <w:rsid w:val="00217BBA"/>
    <w:rsid w:val="00220085"/>
    <w:rsid w:val="00220191"/>
    <w:rsid w:val="0022028C"/>
    <w:rsid w:val="00220664"/>
    <w:rsid w:val="00220999"/>
    <w:rsid w:val="0022136A"/>
    <w:rsid w:val="002214CC"/>
    <w:rsid w:val="0022165C"/>
    <w:rsid w:val="00222B4A"/>
    <w:rsid w:val="00224086"/>
    <w:rsid w:val="0022513E"/>
    <w:rsid w:val="00225A08"/>
    <w:rsid w:val="00225BE5"/>
    <w:rsid w:val="00225C8F"/>
    <w:rsid w:val="00226B32"/>
    <w:rsid w:val="00226D59"/>
    <w:rsid w:val="002271DB"/>
    <w:rsid w:val="00227583"/>
    <w:rsid w:val="002275DB"/>
    <w:rsid w:val="00227888"/>
    <w:rsid w:val="00227913"/>
    <w:rsid w:val="0023030F"/>
    <w:rsid w:val="0023092B"/>
    <w:rsid w:val="002311DD"/>
    <w:rsid w:val="00232309"/>
    <w:rsid w:val="00232935"/>
    <w:rsid w:val="002339BB"/>
    <w:rsid w:val="0023478B"/>
    <w:rsid w:val="00234857"/>
    <w:rsid w:val="00234A04"/>
    <w:rsid w:val="00234BF4"/>
    <w:rsid w:val="00235708"/>
    <w:rsid w:val="00235E2F"/>
    <w:rsid w:val="00235E54"/>
    <w:rsid w:val="00235E7E"/>
    <w:rsid w:val="00236C1B"/>
    <w:rsid w:val="00237732"/>
    <w:rsid w:val="00237C87"/>
    <w:rsid w:val="002400BE"/>
    <w:rsid w:val="002400D2"/>
    <w:rsid w:val="002412F4"/>
    <w:rsid w:val="00241385"/>
    <w:rsid w:val="00241B9C"/>
    <w:rsid w:val="00242081"/>
    <w:rsid w:val="002420B3"/>
    <w:rsid w:val="00242B1C"/>
    <w:rsid w:val="00242F87"/>
    <w:rsid w:val="00243077"/>
    <w:rsid w:val="00243191"/>
    <w:rsid w:val="00243A0F"/>
    <w:rsid w:val="00243BC0"/>
    <w:rsid w:val="00244C85"/>
    <w:rsid w:val="00244E6B"/>
    <w:rsid w:val="0024600B"/>
    <w:rsid w:val="002469BB"/>
    <w:rsid w:val="00246FA2"/>
    <w:rsid w:val="00247405"/>
    <w:rsid w:val="002477EA"/>
    <w:rsid w:val="002479CB"/>
    <w:rsid w:val="002479E9"/>
    <w:rsid w:val="00247CB9"/>
    <w:rsid w:val="00250475"/>
    <w:rsid w:val="00250583"/>
    <w:rsid w:val="00250834"/>
    <w:rsid w:val="00250D80"/>
    <w:rsid w:val="002510F3"/>
    <w:rsid w:val="00251260"/>
    <w:rsid w:val="0025194E"/>
    <w:rsid w:val="00251E09"/>
    <w:rsid w:val="00251ECC"/>
    <w:rsid w:val="00253B1A"/>
    <w:rsid w:val="00253D5F"/>
    <w:rsid w:val="00254B18"/>
    <w:rsid w:val="00254F57"/>
    <w:rsid w:val="002550C5"/>
    <w:rsid w:val="00255F31"/>
    <w:rsid w:val="00256030"/>
    <w:rsid w:val="00256CE7"/>
    <w:rsid w:val="00257205"/>
    <w:rsid w:val="00257380"/>
    <w:rsid w:val="00257743"/>
    <w:rsid w:val="00257BAD"/>
    <w:rsid w:val="00257FB4"/>
    <w:rsid w:val="0026056F"/>
    <w:rsid w:val="00260C7B"/>
    <w:rsid w:val="00260F0E"/>
    <w:rsid w:val="0026126A"/>
    <w:rsid w:val="002619BC"/>
    <w:rsid w:val="002624A9"/>
    <w:rsid w:val="0026260D"/>
    <w:rsid w:val="00263589"/>
    <w:rsid w:val="002637D5"/>
    <w:rsid w:val="0026383B"/>
    <w:rsid w:val="002639D7"/>
    <w:rsid w:val="00263D45"/>
    <w:rsid w:val="00264A28"/>
    <w:rsid w:val="002651A6"/>
    <w:rsid w:val="00265465"/>
    <w:rsid w:val="002659DF"/>
    <w:rsid w:val="00265D27"/>
    <w:rsid w:val="00265D80"/>
    <w:rsid w:val="002661D3"/>
    <w:rsid w:val="002662E0"/>
    <w:rsid w:val="002669C8"/>
    <w:rsid w:val="0026769E"/>
    <w:rsid w:val="002676EC"/>
    <w:rsid w:val="00267EA3"/>
    <w:rsid w:val="00270674"/>
    <w:rsid w:val="00270DA5"/>
    <w:rsid w:val="00271089"/>
    <w:rsid w:val="00271357"/>
    <w:rsid w:val="00272101"/>
    <w:rsid w:val="002721DB"/>
    <w:rsid w:val="0027232B"/>
    <w:rsid w:val="00272A14"/>
    <w:rsid w:val="002732C4"/>
    <w:rsid w:val="002732C7"/>
    <w:rsid w:val="00273483"/>
    <w:rsid w:val="00273EA2"/>
    <w:rsid w:val="0027449C"/>
    <w:rsid w:val="002745CB"/>
    <w:rsid w:val="0027513C"/>
    <w:rsid w:val="00276BD7"/>
    <w:rsid w:val="00277395"/>
    <w:rsid w:val="00280A10"/>
    <w:rsid w:val="002815BA"/>
    <w:rsid w:val="00281CA1"/>
    <w:rsid w:val="00282825"/>
    <w:rsid w:val="00282F70"/>
    <w:rsid w:val="0028381C"/>
    <w:rsid w:val="002852CA"/>
    <w:rsid w:val="0028530E"/>
    <w:rsid w:val="00285523"/>
    <w:rsid w:val="00285AA4"/>
    <w:rsid w:val="0029003C"/>
    <w:rsid w:val="002904E6"/>
    <w:rsid w:val="00291359"/>
    <w:rsid w:val="002919FA"/>
    <w:rsid w:val="00292122"/>
    <w:rsid w:val="00292EC7"/>
    <w:rsid w:val="0029331B"/>
    <w:rsid w:val="00296136"/>
    <w:rsid w:val="00296347"/>
    <w:rsid w:val="00296C9C"/>
    <w:rsid w:val="00297969"/>
    <w:rsid w:val="002A03CD"/>
    <w:rsid w:val="002A1174"/>
    <w:rsid w:val="002A1D76"/>
    <w:rsid w:val="002A2036"/>
    <w:rsid w:val="002A337F"/>
    <w:rsid w:val="002A382B"/>
    <w:rsid w:val="002A3DD2"/>
    <w:rsid w:val="002A3F32"/>
    <w:rsid w:val="002A45C9"/>
    <w:rsid w:val="002A48C5"/>
    <w:rsid w:val="002A4E98"/>
    <w:rsid w:val="002A51F4"/>
    <w:rsid w:val="002A53DB"/>
    <w:rsid w:val="002A562F"/>
    <w:rsid w:val="002A6436"/>
    <w:rsid w:val="002A65C6"/>
    <w:rsid w:val="002A6F79"/>
    <w:rsid w:val="002A71A4"/>
    <w:rsid w:val="002A7290"/>
    <w:rsid w:val="002A7C13"/>
    <w:rsid w:val="002B0C40"/>
    <w:rsid w:val="002B0DCF"/>
    <w:rsid w:val="002B1448"/>
    <w:rsid w:val="002B1B65"/>
    <w:rsid w:val="002B2BC3"/>
    <w:rsid w:val="002B3608"/>
    <w:rsid w:val="002B3BC1"/>
    <w:rsid w:val="002B3D6F"/>
    <w:rsid w:val="002B3DFF"/>
    <w:rsid w:val="002B457D"/>
    <w:rsid w:val="002B4AFD"/>
    <w:rsid w:val="002B4B89"/>
    <w:rsid w:val="002B4C6A"/>
    <w:rsid w:val="002B4D9C"/>
    <w:rsid w:val="002B5C13"/>
    <w:rsid w:val="002B63D4"/>
    <w:rsid w:val="002B65A4"/>
    <w:rsid w:val="002B6934"/>
    <w:rsid w:val="002B6D0B"/>
    <w:rsid w:val="002B6F43"/>
    <w:rsid w:val="002B7349"/>
    <w:rsid w:val="002B7A7C"/>
    <w:rsid w:val="002C03E2"/>
    <w:rsid w:val="002C0A19"/>
    <w:rsid w:val="002C107B"/>
    <w:rsid w:val="002C10AE"/>
    <w:rsid w:val="002C11E0"/>
    <w:rsid w:val="002C152B"/>
    <w:rsid w:val="002C15F5"/>
    <w:rsid w:val="002C21FC"/>
    <w:rsid w:val="002C22A4"/>
    <w:rsid w:val="002C26D7"/>
    <w:rsid w:val="002C27B2"/>
    <w:rsid w:val="002C29B6"/>
    <w:rsid w:val="002C3BC1"/>
    <w:rsid w:val="002C4BC5"/>
    <w:rsid w:val="002C4C18"/>
    <w:rsid w:val="002C4F0A"/>
    <w:rsid w:val="002C5129"/>
    <w:rsid w:val="002C5FFE"/>
    <w:rsid w:val="002C6740"/>
    <w:rsid w:val="002C6B4A"/>
    <w:rsid w:val="002C6D94"/>
    <w:rsid w:val="002C6EFB"/>
    <w:rsid w:val="002C73E7"/>
    <w:rsid w:val="002C756B"/>
    <w:rsid w:val="002C78B5"/>
    <w:rsid w:val="002C7A3A"/>
    <w:rsid w:val="002C7D21"/>
    <w:rsid w:val="002D00CD"/>
    <w:rsid w:val="002D03F7"/>
    <w:rsid w:val="002D0A7F"/>
    <w:rsid w:val="002D0B18"/>
    <w:rsid w:val="002D12D2"/>
    <w:rsid w:val="002D24C1"/>
    <w:rsid w:val="002D2FF5"/>
    <w:rsid w:val="002D3081"/>
    <w:rsid w:val="002D33F9"/>
    <w:rsid w:val="002D345E"/>
    <w:rsid w:val="002D3D5E"/>
    <w:rsid w:val="002D40A7"/>
    <w:rsid w:val="002D42A9"/>
    <w:rsid w:val="002D44D7"/>
    <w:rsid w:val="002D469A"/>
    <w:rsid w:val="002D46A9"/>
    <w:rsid w:val="002D53AD"/>
    <w:rsid w:val="002D5F2D"/>
    <w:rsid w:val="002D6142"/>
    <w:rsid w:val="002D699D"/>
    <w:rsid w:val="002D7398"/>
    <w:rsid w:val="002D73C2"/>
    <w:rsid w:val="002D774B"/>
    <w:rsid w:val="002D7760"/>
    <w:rsid w:val="002D7C29"/>
    <w:rsid w:val="002E01C7"/>
    <w:rsid w:val="002E021D"/>
    <w:rsid w:val="002E0DD9"/>
    <w:rsid w:val="002E10A6"/>
    <w:rsid w:val="002E1733"/>
    <w:rsid w:val="002E1C40"/>
    <w:rsid w:val="002E2994"/>
    <w:rsid w:val="002E2A08"/>
    <w:rsid w:val="002E2C0A"/>
    <w:rsid w:val="002E4A6F"/>
    <w:rsid w:val="002E4D32"/>
    <w:rsid w:val="002E5A87"/>
    <w:rsid w:val="002E5DE5"/>
    <w:rsid w:val="002E620A"/>
    <w:rsid w:val="002E6E05"/>
    <w:rsid w:val="002E6EC2"/>
    <w:rsid w:val="002E7F3F"/>
    <w:rsid w:val="002F071E"/>
    <w:rsid w:val="002F0D1F"/>
    <w:rsid w:val="002F0F32"/>
    <w:rsid w:val="002F10D5"/>
    <w:rsid w:val="002F11EF"/>
    <w:rsid w:val="002F1FB2"/>
    <w:rsid w:val="002F277C"/>
    <w:rsid w:val="002F2ED4"/>
    <w:rsid w:val="002F396F"/>
    <w:rsid w:val="002F3DEA"/>
    <w:rsid w:val="002F40AD"/>
    <w:rsid w:val="002F5709"/>
    <w:rsid w:val="002F59E3"/>
    <w:rsid w:val="002F5C09"/>
    <w:rsid w:val="002F6520"/>
    <w:rsid w:val="002F71D4"/>
    <w:rsid w:val="002F7302"/>
    <w:rsid w:val="002F770A"/>
    <w:rsid w:val="002F7E3F"/>
    <w:rsid w:val="002F7FF5"/>
    <w:rsid w:val="00300A53"/>
    <w:rsid w:val="00300B60"/>
    <w:rsid w:val="003014A2"/>
    <w:rsid w:val="003019FE"/>
    <w:rsid w:val="003020B7"/>
    <w:rsid w:val="00302316"/>
    <w:rsid w:val="003024AF"/>
    <w:rsid w:val="00302E61"/>
    <w:rsid w:val="00302F37"/>
    <w:rsid w:val="00303295"/>
    <w:rsid w:val="00303BB1"/>
    <w:rsid w:val="00304164"/>
    <w:rsid w:val="003041E7"/>
    <w:rsid w:val="003053B8"/>
    <w:rsid w:val="00305634"/>
    <w:rsid w:val="00305812"/>
    <w:rsid w:val="00306FF7"/>
    <w:rsid w:val="0030784E"/>
    <w:rsid w:val="00307FA9"/>
    <w:rsid w:val="00310489"/>
    <w:rsid w:val="00312374"/>
    <w:rsid w:val="00312756"/>
    <w:rsid w:val="00312E50"/>
    <w:rsid w:val="0031330D"/>
    <w:rsid w:val="003135E7"/>
    <w:rsid w:val="00314AB7"/>
    <w:rsid w:val="00314BFF"/>
    <w:rsid w:val="00315709"/>
    <w:rsid w:val="00316E99"/>
    <w:rsid w:val="00316F3D"/>
    <w:rsid w:val="003174F8"/>
    <w:rsid w:val="00317747"/>
    <w:rsid w:val="00317E7D"/>
    <w:rsid w:val="00320182"/>
    <w:rsid w:val="0032108C"/>
    <w:rsid w:val="00321174"/>
    <w:rsid w:val="00321B2D"/>
    <w:rsid w:val="00323910"/>
    <w:rsid w:val="00323CE3"/>
    <w:rsid w:val="003258FA"/>
    <w:rsid w:val="00325A68"/>
    <w:rsid w:val="00325CA0"/>
    <w:rsid w:val="00325D1E"/>
    <w:rsid w:val="00325D8D"/>
    <w:rsid w:val="0032638D"/>
    <w:rsid w:val="00326E66"/>
    <w:rsid w:val="003271F3"/>
    <w:rsid w:val="00327FDF"/>
    <w:rsid w:val="003327EB"/>
    <w:rsid w:val="00332C13"/>
    <w:rsid w:val="00332CC4"/>
    <w:rsid w:val="00332DAF"/>
    <w:rsid w:val="003330C7"/>
    <w:rsid w:val="003342D3"/>
    <w:rsid w:val="003347E1"/>
    <w:rsid w:val="00334CA6"/>
    <w:rsid w:val="00337430"/>
    <w:rsid w:val="00340377"/>
    <w:rsid w:val="003406DA"/>
    <w:rsid w:val="00340A69"/>
    <w:rsid w:val="00341352"/>
    <w:rsid w:val="00341DE9"/>
    <w:rsid w:val="00341FA8"/>
    <w:rsid w:val="00342379"/>
    <w:rsid w:val="00342B45"/>
    <w:rsid w:val="00343400"/>
    <w:rsid w:val="003444E2"/>
    <w:rsid w:val="00344765"/>
    <w:rsid w:val="00344E30"/>
    <w:rsid w:val="00344EF0"/>
    <w:rsid w:val="00344FB0"/>
    <w:rsid w:val="00345136"/>
    <w:rsid w:val="00346207"/>
    <w:rsid w:val="00346A9E"/>
    <w:rsid w:val="00346BAA"/>
    <w:rsid w:val="0034734A"/>
    <w:rsid w:val="003473E4"/>
    <w:rsid w:val="00347A42"/>
    <w:rsid w:val="0035093D"/>
    <w:rsid w:val="00351ED5"/>
    <w:rsid w:val="003525B5"/>
    <w:rsid w:val="003528C2"/>
    <w:rsid w:val="003529A8"/>
    <w:rsid w:val="003536AA"/>
    <w:rsid w:val="00353ED3"/>
    <w:rsid w:val="00354503"/>
    <w:rsid w:val="00354A7C"/>
    <w:rsid w:val="0035540D"/>
    <w:rsid w:val="00355AEA"/>
    <w:rsid w:val="00355BF0"/>
    <w:rsid w:val="00355F0E"/>
    <w:rsid w:val="003564D6"/>
    <w:rsid w:val="003569EE"/>
    <w:rsid w:val="003570CA"/>
    <w:rsid w:val="00357536"/>
    <w:rsid w:val="003579A4"/>
    <w:rsid w:val="00357DB0"/>
    <w:rsid w:val="003601AD"/>
    <w:rsid w:val="00360283"/>
    <w:rsid w:val="00360948"/>
    <w:rsid w:val="003610E8"/>
    <w:rsid w:val="00361E11"/>
    <w:rsid w:val="00361E83"/>
    <w:rsid w:val="00361F1A"/>
    <w:rsid w:val="00362416"/>
    <w:rsid w:val="003624EB"/>
    <w:rsid w:val="00362700"/>
    <w:rsid w:val="003627A9"/>
    <w:rsid w:val="00362D22"/>
    <w:rsid w:val="003632A2"/>
    <w:rsid w:val="003634F6"/>
    <w:rsid w:val="00363783"/>
    <w:rsid w:val="00363BB3"/>
    <w:rsid w:val="00363D64"/>
    <w:rsid w:val="00363DD4"/>
    <w:rsid w:val="00364289"/>
    <w:rsid w:val="00364797"/>
    <w:rsid w:val="003657C9"/>
    <w:rsid w:val="00365B8E"/>
    <w:rsid w:val="00366A9B"/>
    <w:rsid w:val="00366B93"/>
    <w:rsid w:val="00366B94"/>
    <w:rsid w:val="00370696"/>
    <w:rsid w:val="00370D07"/>
    <w:rsid w:val="00370D11"/>
    <w:rsid w:val="003713AF"/>
    <w:rsid w:val="003715E9"/>
    <w:rsid w:val="00371A57"/>
    <w:rsid w:val="00371F31"/>
    <w:rsid w:val="0037204C"/>
    <w:rsid w:val="00373013"/>
    <w:rsid w:val="0037315C"/>
    <w:rsid w:val="003739CC"/>
    <w:rsid w:val="00373E93"/>
    <w:rsid w:val="00373FE8"/>
    <w:rsid w:val="00374458"/>
    <w:rsid w:val="00375ACE"/>
    <w:rsid w:val="00375C89"/>
    <w:rsid w:val="0037680A"/>
    <w:rsid w:val="00376AA0"/>
    <w:rsid w:val="00377524"/>
    <w:rsid w:val="00377B60"/>
    <w:rsid w:val="00377DF4"/>
    <w:rsid w:val="00380064"/>
    <w:rsid w:val="003804A5"/>
    <w:rsid w:val="003811BB"/>
    <w:rsid w:val="003814E9"/>
    <w:rsid w:val="00381A8A"/>
    <w:rsid w:val="00381B14"/>
    <w:rsid w:val="00381BDD"/>
    <w:rsid w:val="00382402"/>
    <w:rsid w:val="00382696"/>
    <w:rsid w:val="003827FD"/>
    <w:rsid w:val="00382EC6"/>
    <w:rsid w:val="0038318B"/>
    <w:rsid w:val="003831DA"/>
    <w:rsid w:val="00383D6A"/>
    <w:rsid w:val="00384098"/>
    <w:rsid w:val="0038460D"/>
    <w:rsid w:val="00384A69"/>
    <w:rsid w:val="00384E52"/>
    <w:rsid w:val="00385204"/>
    <w:rsid w:val="00385B60"/>
    <w:rsid w:val="0038686A"/>
    <w:rsid w:val="00386A44"/>
    <w:rsid w:val="00386B33"/>
    <w:rsid w:val="003873A8"/>
    <w:rsid w:val="00387F71"/>
    <w:rsid w:val="00391204"/>
    <w:rsid w:val="00391696"/>
    <w:rsid w:val="003916D9"/>
    <w:rsid w:val="003918C9"/>
    <w:rsid w:val="00391CAD"/>
    <w:rsid w:val="00391E8F"/>
    <w:rsid w:val="0039205C"/>
    <w:rsid w:val="0039298D"/>
    <w:rsid w:val="00393106"/>
    <w:rsid w:val="00393188"/>
    <w:rsid w:val="00393437"/>
    <w:rsid w:val="00393738"/>
    <w:rsid w:val="00393B82"/>
    <w:rsid w:val="00394099"/>
    <w:rsid w:val="00395F42"/>
    <w:rsid w:val="00396369"/>
    <w:rsid w:val="00397373"/>
    <w:rsid w:val="003977BE"/>
    <w:rsid w:val="003979DB"/>
    <w:rsid w:val="00397F2F"/>
    <w:rsid w:val="003A143D"/>
    <w:rsid w:val="003A165E"/>
    <w:rsid w:val="003A1C1C"/>
    <w:rsid w:val="003A380E"/>
    <w:rsid w:val="003A3A0E"/>
    <w:rsid w:val="003A4E66"/>
    <w:rsid w:val="003A5426"/>
    <w:rsid w:val="003A5B89"/>
    <w:rsid w:val="003A60D5"/>
    <w:rsid w:val="003A6116"/>
    <w:rsid w:val="003A6774"/>
    <w:rsid w:val="003A6B06"/>
    <w:rsid w:val="003A708E"/>
    <w:rsid w:val="003A7528"/>
    <w:rsid w:val="003A7E38"/>
    <w:rsid w:val="003B0725"/>
    <w:rsid w:val="003B0B07"/>
    <w:rsid w:val="003B0B64"/>
    <w:rsid w:val="003B0D35"/>
    <w:rsid w:val="003B132C"/>
    <w:rsid w:val="003B17D8"/>
    <w:rsid w:val="003B2A47"/>
    <w:rsid w:val="003B36E7"/>
    <w:rsid w:val="003B3CD9"/>
    <w:rsid w:val="003B3FD2"/>
    <w:rsid w:val="003B44C9"/>
    <w:rsid w:val="003B4715"/>
    <w:rsid w:val="003B4C15"/>
    <w:rsid w:val="003B5457"/>
    <w:rsid w:val="003B558C"/>
    <w:rsid w:val="003B5D78"/>
    <w:rsid w:val="003B5EEA"/>
    <w:rsid w:val="003B5F3E"/>
    <w:rsid w:val="003B6170"/>
    <w:rsid w:val="003B6220"/>
    <w:rsid w:val="003B6D42"/>
    <w:rsid w:val="003B6EE7"/>
    <w:rsid w:val="003B7234"/>
    <w:rsid w:val="003B73C3"/>
    <w:rsid w:val="003B7666"/>
    <w:rsid w:val="003B7A52"/>
    <w:rsid w:val="003B7F96"/>
    <w:rsid w:val="003C1228"/>
    <w:rsid w:val="003C123B"/>
    <w:rsid w:val="003C2476"/>
    <w:rsid w:val="003C255B"/>
    <w:rsid w:val="003C2E15"/>
    <w:rsid w:val="003C3638"/>
    <w:rsid w:val="003C3849"/>
    <w:rsid w:val="003C59AA"/>
    <w:rsid w:val="003C6C3D"/>
    <w:rsid w:val="003C787A"/>
    <w:rsid w:val="003C7920"/>
    <w:rsid w:val="003D06EB"/>
    <w:rsid w:val="003D18FC"/>
    <w:rsid w:val="003D233B"/>
    <w:rsid w:val="003D288D"/>
    <w:rsid w:val="003D2AF9"/>
    <w:rsid w:val="003D303F"/>
    <w:rsid w:val="003D3B6E"/>
    <w:rsid w:val="003D3EC5"/>
    <w:rsid w:val="003D40C0"/>
    <w:rsid w:val="003D543A"/>
    <w:rsid w:val="003D55DB"/>
    <w:rsid w:val="003D5648"/>
    <w:rsid w:val="003D5926"/>
    <w:rsid w:val="003D6064"/>
    <w:rsid w:val="003D6126"/>
    <w:rsid w:val="003D64ED"/>
    <w:rsid w:val="003D66EE"/>
    <w:rsid w:val="003D66F4"/>
    <w:rsid w:val="003D678C"/>
    <w:rsid w:val="003D6E71"/>
    <w:rsid w:val="003D6F6C"/>
    <w:rsid w:val="003D6F86"/>
    <w:rsid w:val="003E04EB"/>
    <w:rsid w:val="003E0708"/>
    <w:rsid w:val="003E09B3"/>
    <w:rsid w:val="003E1459"/>
    <w:rsid w:val="003E186B"/>
    <w:rsid w:val="003E1BC6"/>
    <w:rsid w:val="003E206D"/>
    <w:rsid w:val="003E22FE"/>
    <w:rsid w:val="003E32D7"/>
    <w:rsid w:val="003E344C"/>
    <w:rsid w:val="003E41AA"/>
    <w:rsid w:val="003E4890"/>
    <w:rsid w:val="003E4FD2"/>
    <w:rsid w:val="003E5078"/>
    <w:rsid w:val="003E5681"/>
    <w:rsid w:val="003E6E29"/>
    <w:rsid w:val="003E723D"/>
    <w:rsid w:val="003E7334"/>
    <w:rsid w:val="003E7787"/>
    <w:rsid w:val="003F070F"/>
    <w:rsid w:val="003F114E"/>
    <w:rsid w:val="003F1445"/>
    <w:rsid w:val="003F1648"/>
    <w:rsid w:val="003F18F9"/>
    <w:rsid w:val="003F20AE"/>
    <w:rsid w:val="003F23B0"/>
    <w:rsid w:val="003F249D"/>
    <w:rsid w:val="003F24BD"/>
    <w:rsid w:val="003F30C7"/>
    <w:rsid w:val="003F337B"/>
    <w:rsid w:val="003F3D90"/>
    <w:rsid w:val="003F3F00"/>
    <w:rsid w:val="003F44A4"/>
    <w:rsid w:val="003F47C6"/>
    <w:rsid w:val="003F4A35"/>
    <w:rsid w:val="003F4F03"/>
    <w:rsid w:val="003F4FAA"/>
    <w:rsid w:val="003F5314"/>
    <w:rsid w:val="003F5ED5"/>
    <w:rsid w:val="003F651F"/>
    <w:rsid w:val="003F6EB0"/>
    <w:rsid w:val="003F6F33"/>
    <w:rsid w:val="003F7173"/>
    <w:rsid w:val="003F77DF"/>
    <w:rsid w:val="0040112E"/>
    <w:rsid w:val="00401828"/>
    <w:rsid w:val="00401E8F"/>
    <w:rsid w:val="004022F1"/>
    <w:rsid w:val="00402B60"/>
    <w:rsid w:val="0040369E"/>
    <w:rsid w:val="00404713"/>
    <w:rsid w:val="0040564C"/>
    <w:rsid w:val="004058D2"/>
    <w:rsid w:val="00405BFF"/>
    <w:rsid w:val="00405C1B"/>
    <w:rsid w:val="00405D20"/>
    <w:rsid w:val="0040605A"/>
    <w:rsid w:val="004066BE"/>
    <w:rsid w:val="00406903"/>
    <w:rsid w:val="004103BF"/>
    <w:rsid w:val="00410D35"/>
    <w:rsid w:val="00410E7A"/>
    <w:rsid w:val="00410EE6"/>
    <w:rsid w:val="00411534"/>
    <w:rsid w:val="00413112"/>
    <w:rsid w:val="00413599"/>
    <w:rsid w:val="00413B53"/>
    <w:rsid w:val="00413CFB"/>
    <w:rsid w:val="00414F19"/>
    <w:rsid w:val="00415174"/>
    <w:rsid w:val="004151D1"/>
    <w:rsid w:val="00416988"/>
    <w:rsid w:val="004178DE"/>
    <w:rsid w:val="00417CEA"/>
    <w:rsid w:val="0042014E"/>
    <w:rsid w:val="004208DB"/>
    <w:rsid w:val="00421000"/>
    <w:rsid w:val="004211B8"/>
    <w:rsid w:val="00422374"/>
    <w:rsid w:val="0042337D"/>
    <w:rsid w:val="0042463E"/>
    <w:rsid w:val="00424EF8"/>
    <w:rsid w:val="004252D6"/>
    <w:rsid w:val="00425309"/>
    <w:rsid w:val="0042560F"/>
    <w:rsid w:val="00425917"/>
    <w:rsid w:val="00425AA7"/>
    <w:rsid w:val="00426855"/>
    <w:rsid w:val="0042689E"/>
    <w:rsid w:val="00426B42"/>
    <w:rsid w:val="00427270"/>
    <w:rsid w:val="00427884"/>
    <w:rsid w:val="0043003B"/>
    <w:rsid w:val="00430740"/>
    <w:rsid w:val="0043081E"/>
    <w:rsid w:val="0043086E"/>
    <w:rsid w:val="00430C43"/>
    <w:rsid w:val="00431198"/>
    <w:rsid w:val="00431301"/>
    <w:rsid w:val="00431F97"/>
    <w:rsid w:val="004325D7"/>
    <w:rsid w:val="00432764"/>
    <w:rsid w:val="00433014"/>
    <w:rsid w:val="004333DA"/>
    <w:rsid w:val="00433A9C"/>
    <w:rsid w:val="00434454"/>
    <w:rsid w:val="0043482A"/>
    <w:rsid w:val="00434B9C"/>
    <w:rsid w:val="0043505F"/>
    <w:rsid w:val="00435897"/>
    <w:rsid w:val="00435E4B"/>
    <w:rsid w:val="00435FF1"/>
    <w:rsid w:val="00436212"/>
    <w:rsid w:val="00436688"/>
    <w:rsid w:val="00436792"/>
    <w:rsid w:val="00437704"/>
    <w:rsid w:val="00437A83"/>
    <w:rsid w:val="00437DAC"/>
    <w:rsid w:val="004408A8"/>
    <w:rsid w:val="004414FD"/>
    <w:rsid w:val="00441CCD"/>
    <w:rsid w:val="00441EBE"/>
    <w:rsid w:val="00441F0A"/>
    <w:rsid w:val="004422CD"/>
    <w:rsid w:val="00442577"/>
    <w:rsid w:val="00442CB5"/>
    <w:rsid w:val="00442F99"/>
    <w:rsid w:val="00443412"/>
    <w:rsid w:val="00443713"/>
    <w:rsid w:val="0044392C"/>
    <w:rsid w:val="00443A7C"/>
    <w:rsid w:val="0044520F"/>
    <w:rsid w:val="0044675D"/>
    <w:rsid w:val="0045014F"/>
    <w:rsid w:val="00450773"/>
    <w:rsid w:val="004507D4"/>
    <w:rsid w:val="00450BE2"/>
    <w:rsid w:val="0045110C"/>
    <w:rsid w:val="00451542"/>
    <w:rsid w:val="00452D6E"/>
    <w:rsid w:val="00452DA1"/>
    <w:rsid w:val="00452DE3"/>
    <w:rsid w:val="004531DB"/>
    <w:rsid w:val="00453E87"/>
    <w:rsid w:val="004540D0"/>
    <w:rsid w:val="00454821"/>
    <w:rsid w:val="00454954"/>
    <w:rsid w:val="00454F35"/>
    <w:rsid w:val="004550FE"/>
    <w:rsid w:val="0045553F"/>
    <w:rsid w:val="00456756"/>
    <w:rsid w:val="00457430"/>
    <w:rsid w:val="0045750A"/>
    <w:rsid w:val="00460679"/>
    <w:rsid w:val="00460D40"/>
    <w:rsid w:val="004610FE"/>
    <w:rsid w:val="00461334"/>
    <w:rsid w:val="0046157C"/>
    <w:rsid w:val="00461691"/>
    <w:rsid w:val="0046194F"/>
    <w:rsid w:val="00462DB7"/>
    <w:rsid w:val="00463702"/>
    <w:rsid w:val="00464026"/>
    <w:rsid w:val="0046425F"/>
    <w:rsid w:val="00464462"/>
    <w:rsid w:val="00464998"/>
    <w:rsid w:val="00464DBE"/>
    <w:rsid w:val="00464F79"/>
    <w:rsid w:val="00464F93"/>
    <w:rsid w:val="0046539C"/>
    <w:rsid w:val="00466281"/>
    <w:rsid w:val="00467C96"/>
    <w:rsid w:val="00467E26"/>
    <w:rsid w:val="00467F08"/>
    <w:rsid w:val="00470171"/>
    <w:rsid w:val="0047031C"/>
    <w:rsid w:val="00470A51"/>
    <w:rsid w:val="00470F47"/>
    <w:rsid w:val="00471FC9"/>
    <w:rsid w:val="00472145"/>
    <w:rsid w:val="00472EDB"/>
    <w:rsid w:val="004738B1"/>
    <w:rsid w:val="00473DB2"/>
    <w:rsid w:val="00474A02"/>
    <w:rsid w:val="00474A13"/>
    <w:rsid w:val="00474BD0"/>
    <w:rsid w:val="004760C7"/>
    <w:rsid w:val="00476CEF"/>
    <w:rsid w:val="004778F0"/>
    <w:rsid w:val="00477A96"/>
    <w:rsid w:val="00477AC4"/>
    <w:rsid w:val="00477CF9"/>
    <w:rsid w:val="00480CA0"/>
    <w:rsid w:val="00481599"/>
    <w:rsid w:val="00481601"/>
    <w:rsid w:val="00481B31"/>
    <w:rsid w:val="00482CCB"/>
    <w:rsid w:val="00483788"/>
    <w:rsid w:val="004839E5"/>
    <w:rsid w:val="00483DAF"/>
    <w:rsid w:val="00483E00"/>
    <w:rsid w:val="004840A4"/>
    <w:rsid w:val="004853B5"/>
    <w:rsid w:val="0048544D"/>
    <w:rsid w:val="00485F08"/>
    <w:rsid w:val="00486177"/>
    <w:rsid w:val="004868C4"/>
    <w:rsid w:val="00486FC9"/>
    <w:rsid w:val="00487F20"/>
    <w:rsid w:val="00490849"/>
    <w:rsid w:val="00490970"/>
    <w:rsid w:val="00490F7C"/>
    <w:rsid w:val="00491543"/>
    <w:rsid w:val="00491B3A"/>
    <w:rsid w:val="00491C85"/>
    <w:rsid w:val="004921FF"/>
    <w:rsid w:val="0049287D"/>
    <w:rsid w:val="004940BC"/>
    <w:rsid w:val="004940CD"/>
    <w:rsid w:val="0049448A"/>
    <w:rsid w:val="00494A17"/>
    <w:rsid w:val="00494A31"/>
    <w:rsid w:val="00494CFA"/>
    <w:rsid w:val="00495016"/>
    <w:rsid w:val="00495783"/>
    <w:rsid w:val="004957F0"/>
    <w:rsid w:val="00495FC3"/>
    <w:rsid w:val="0049620E"/>
    <w:rsid w:val="0049655B"/>
    <w:rsid w:val="00496582"/>
    <w:rsid w:val="00497816"/>
    <w:rsid w:val="0049797D"/>
    <w:rsid w:val="00497FEC"/>
    <w:rsid w:val="004A02E0"/>
    <w:rsid w:val="004A0761"/>
    <w:rsid w:val="004A0B0E"/>
    <w:rsid w:val="004A199F"/>
    <w:rsid w:val="004A30CC"/>
    <w:rsid w:val="004A334B"/>
    <w:rsid w:val="004A335F"/>
    <w:rsid w:val="004A402B"/>
    <w:rsid w:val="004A592A"/>
    <w:rsid w:val="004A5FA5"/>
    <w:rsid w:val="004A64D5"/>
    <w:rsid w:val="004A6620"/>
    <w:rsid w:val="004A6BB2"/>
    <w:rsid w:val="004A6D07"/>
    <w:rsid w:val="004A6E22"/>
    <w:rsid w:val="004B12B3"/>
    <w:rsid w:val="004B1DCD"/>
    <w:rsid w:val="004B1F05"/>
    <w:rsid w:val="004B217D"/>
    <w:rsid w:val="004B22B2"/>
    <w:rsid w:val="004B2341"/>
    <w:rsid w:val="004B252B"/>
    <w:rsid w:val="004B3EB6"/>
    <w:rsid w:val="004B4C9B"/>
    <w:rsid w:val="004B686A"/>
    <w:rsid w:val="004C0FF6"/>
    <w:rsid w:val="004C1B00"/>
    <w:rsid w:val="004C1D36"/>
    <w:rsid w:val="004C1EBF"/>
    <w:rsid w:val="004C34ED"/>
    <w:rsid w:val="004C3921"/>
    <w:rsid w:val="004C3C3E"/>
    <w:rsid w:val="004C4C62"/>
    <w:rsid w:val="004C4D84"/>
    <w:rsid w:val="004C5073"/>
    <w:rsid w:val="004C5384"/>
    <w:rsid w:val="004C6400"/>
    <w:rsid w:val="004C6DE2"/>
    <w:rsid w:val="004C702C"/>
    <w:rsid w:val="004C7546"/>
    <w:rsid w:val="004C7D0C"/>
    <w:rsid w:val="004C7E83"/>
    <w:rsid w:val="004C7ECA"/>
    <w:rsid w:val="004D0C03"/>
    <w:rsid w:val="004D0C99"/>
    <w:rsid w:val="004D0D2A"/>
    <w:rsid w:val="004D0FA0"/>
    <w:rsid w:val="004D263F"/>
    <w:rsid w:val="004D2AD7"/>
    <w:rsid w:val="004D2C69"/>
    <w:rsid w:val="004D38B5"/>
    <w:rsid w:val="004D4338"/>
    <w:rsid w:val="004D46CF"/>
    <w:rsid w:val="004D530D"/>
    <w:rsid w:val="004D5ABE"/>
    <w:rsid w:val="004D659D"/>
    <w:rsid w:val="004D6905"/>
    <w:rsid w:val="004D6952"/>
    <w:rsid w:val="004D6F5C"/>
    <w:rsid w:val="004D7176"/>
    <w:rsid w:val="004D7B96"/>
    <w:rsid w:val="004D7F71"/>
    <w:rsid w:val="004E0651"/>
    <w:rsid w:val="004E08F7"/>
    <w:rsid w:val="004E12D7"/>
    <w:rsid w:val="004E15D8"/>
    <w:rsid w:val="004E17F3"/>
    <w:rsid w:val="004E23FF"/>
    <w:rsid w:val="004E2477"/>
    <w:rsid w:val="004E2CF4"/>
    <w:rsid w:val="004E2EE5"/>
    <w:rsid w:val="004E37B1"/>
    <w:rsid w:val="004E3D68"/>
    <w:rsid w:val="004E4143"/>
    <w:rsid w:val="004E50A5"/>
    <w:rsid w:val="004E5856"/>
    <w:rsid w:val="004E5AD7"/>
    <w:rsid w:val="004E6038"/>
    <w:rsid w:val="004E6274"/>
    <w:rsid w:val="004E706B"/>
    <w:rsid w:val="004E7659"/>
    <w:rsid w:val="004E7E95"/>
    <w:rsid w:val="004F002B"/>
    <w:rsid w:val="004F03E6"/>
    <w:rsid w:val="004F084E"/>
    <w:rsid w:val="004F0D21"/>
    <w:rsid w:val="004F14DD"/>
    <w:rsid w:val="004F1D0E"/>
    <w:rsid w:val="004F2564"/>
    <w:rsid w:val="004F28CC"/>
    <w:rsid w:val="004F2D86"/>
    <w:rsid w:val="004F2E97"/>
    <w:rsid w:val="004F387A"/>
    <w:rsid w:val="004F3923"/>
    <w:rsid w:val="004F3993"/>
    <w:rsid w:val="004F4011"/>
    <w:rsid w:val="004F4523"/>
    <w:rsid w:val="004F4700"/>
    <w:rsid w:val="004F4B55"/>
    <w:rsid w:val="004F4BAB"/>
    <w:rsid w:val="004F4F84"/>
    <w:rsid w:val="004F503B"/>
    <w:rsid w:val="004F5BCB"/>
    <w:rsid w:val="004F631C"/>
    <w:rsid w:val="004F6F85"/>
    <w:rsid w:val="004F7DD5"/>
    <w:rsid w:val="0050036D"/>
    <w:rsid w:val="00501BCF"/>
    <w:rsid w:val="00501F7D"/>
    <w:rsid w:val="00502AA0"/>
    <w:rsid w:val="0050331E"/>
    <w:rsid w:val="005036A0"/>
    <w:rsid w:val="0050474F"/>
    <w:rsid w:val="00504944"/>
    <w:rsid w:val="00504F25"/>
    <w:rsid w:val="0050504D"/>
    <w:rsid w:val="005054EB"/>
    <w:rsid w:val="0050593A"/>
    <w:rsid w:val="00505CE2"/>
    <w:rsid w:val="00505E40"/>
    <w:rsid w:val="00505EAF"/>
    <w:rsid w:val="00506361"/>
    <w:rsid w:val="005076DD"/>
    <w:rsid w:val="00507829"/>
    <w:rsid w:val="0050786A"/>
    <w:rsid w:val="0050799F"/>
    <w:rsid w:val="00507AB9"/>
    <w:rsid w:val="00507C92"/>
    <w:rsid w:val="005101E8"/>
    <w:rsid w:val="00510EF1"/>
    <w:rsid w:val="0051130E"/>
    <w:rsid w:val="00512255"/>
    <w:rsid w:val="005122D2"/>
    <w:rsid w:val="00512336"/>
    <w:rsid w:val="0051236E"/>
    <w:rsid w:val="005129EE"/>
    <w:rsid w:val="00512AB6"/>
    <w:rsid w:val="00513102"/>
    <w:rsid w:val="00513120"/>
    <w:rsid w:val="00513996"/>
    <w:rsid w:val="00514F50"/>
    <w:rsid w:val="00515531"/>
    <w:rsid w:val="00515F8F"/>
    <w:rsid w:val="0051621B"/>
    <w:rsid w:val="00516582"/>
    <w:rsid w:val="00516A5F"/>
    <w:rsid w:val="00516E7F"/>
    <w:rsid w:val="0051766E"/>
    <w:rsid w:val="005176C7"/>
    <w:rsid w:val="00517D88"/>
    <w:rsid w:val="005204CD"/>
    <w:rsid w:val="00520CB5"/>
    <w:rsid w:val="00520DBF"/>
    <w:rsid w:val="00521258"/>
    <w:rsid w:val="005213D4"/>
    <w:rsid w:val="005214C0"/>
    <w:rsid w:val="00521962"/>
    <w:rsid w:val="0052296B"/>
    <w:rsid w:val="00522A41"/>
    <w:rsid w:val="00522FE8"/>
    <w:rsid w:val="00523051"/>
    <w:rsid w:val="00523669"/>
    <w:rsid w:val="00523BAD"/>
    <w:rsid w:val="00523FF1"/>
    <w:rsid w:val="00524126"/>
    <w:rsid w:val="00524A15"/>
    <w:rsid w:val="00524D9E"/>
    <w:rsid w:val="00524F0B"/>
    <w:rsid w:val="0052506A"/>
    <w:rsid w:val="005251AD"/>
    <w:rsid w:val="005251B0"/>
    <w:rsid w:val="00525542"/>
    <w:rsid w:val="00525CC5"/>
    <w:rsid w:val="0052620E"/>
    <w:rsid w:val="00526550"/>
    <w:rsid w:val="0052678E"/>
    <w:rsid w:val="005267AE"/>
    <w:rsid w:val="005277F4"/>
    <w:rsid w:val="005279DB"/>
    <w:rsid w:val="00527FB7"/>
    <w:rsid w:val="0053024A"/>
    <w:rsid w:val="00531269"/>
    <w:rsid w:val="00531426"/>
    <w:rsid w:val="005317AA"/>
    <w:rsid w:val="00531979"/>
    <w:rsid w:val="00531F19"/>
    <w:rsid w:val="005324B6"/>
    <w:rsid w:val="00532CB0"/>
    <w:rsid w:val="00532CE5"/>
    <w:rsid w:val="005332C2"/>
    <w:rsid w:val="005333C2"/>
    <w:rsid w:val="005334A8"/>
    <w:rsid w:val="00534EB0"/>
    <w:rsid w:val="00534F9D"/>
    <w:rsid w:val="00535777"/>
    <w:rsid w:val="00535A92"/>
    <w:rsid w:val="005361BE"/>
    <w:rsid w:val="005366DB"/>
    <w:rsid w:val="0053677B"/>
    <w:rsid w:val="00536D09"/>
    <w:rsid w:val="00536ED5"/>
    <w:rsid w:val="005375DE"/>
    <w:rsid w:val="00537FF1"/>
    <w:rsid w:val="0054096A"/>
    <w:rsid w:val="005409A2"/>
    <w:rsid w:val="005409FD"/>
    <w:rsid w:val="00540DD6"/>
    <w:rsid w:val="005412D7"/>
    <w:rsid w:val="005413A0"/>
    <w:rsid w:val="00541CCD"/>
    <w:rsid w:val="00541D0C"/>
    <w:rsid w:val="0054245E"/>
    <w:rsid w:val="00543962"/>
    <w:rsid w:val="00543EC1"/>
    <w:rsid w:val="00543F44"/>
    <w:rsid w:val="0054425A"/>
    <w:rsid w:val="0054551B"/>
    <w:rsid w:val="00545AA1"/>
    <w:rsid w:val="005469FE"/>
    <w:rsid w:val="00546DD2"/>
    <w:rsid w:val="00547566"/>
    <w:rsid w:val="005478C1"/>
    <w:rsid w:val="00547951"/>
    <w:rsid w:val="00547A2E"/>
    <w:rsid w:val="005500F8"/>
    <w:rsid w:val="005507A7"/>
    <w:rsid w:val="0055107F"/>
    <w:rsid w:val="0055160E"/>
    <w:rsid w:val="00551A3F"/>
    <w:rsid w:val="005521B2"/>
    <w:rsid w:val="0055229A"/>
    <w:rsid w:val="005525FE"/>
    <w:rsid w:val="00552695"/>
    <w:rsid w:val="00552E08"/>
    <w:rsid w:val="00553F5C"/>
    <w:rsid w:val="0055426A"/>
    <w:rsid w:val="005545A6"/>
    <w:rsid w:val="00554E26"/>
    <w:rsid w:val="00554E52"/>
    <w:rsid w:val="00555DA7"/>
    <w:rsid w:val="00556B8A"/>
    <w:rsid w:val="005570F2"/>
    <w:rsid w:val="005571A6"/>
    <w:rsid w:val="00560888"/>
    <w:rsid w:val="0056166F"/>
    <w:rsid w:val="00561B0B"/>
    <w:rsid w:val="00562427"/>
    <w:rsid w:val="00562D7D"/>
    <w:rsid w:val="00562D9A"/>
    <w:rsid w:val="0056379A"/>
    <w:rsid w:val="005639F0"/>
    <w:rsid w:val="005641F1"/>
    <w:rsid w:val="00564659"/>
    <w:rsid w:val="0056488D"/>
    <w:rsid w:val="00565138"/>
    <w:rsid w:val="00565747"/>
    <w:rsid w:val="005657F0"/>
    <w:rsid w:val="0056620F"/>
    <w:rsid w:val="00566518"/>
    <w:rsid w:val="0056715C"/>
    <w:rsid w:val="00567817"/>
    <w:rsid w:val="00567A04"/>
    <w:rsid w:val="00567A91"/>
    <w:rsid w:val="00567AAE"/>
    <w:rsid w:val="00567CE3"/>
    <w:rsid w:val="00570096"/>
    <w:rsid w:val="00570544"/>
    <w:rsid w:val="005708C9"/>
    <w:rsid w:val="00570D09"/>
    <w:rsid w:val="00571D6E"/>
    <w:rsid w:val="00571D7D"/>
    <w:rsid w:val="005726C3"/>
    <w:rsid w:val="00572735"/>
    <w:rsid w:val="00572F4E"/>
    <w:rsid w:val="00573311"/>
    <w:rsid w:val="00573F31"/>
    <w:rsid w:val="005764DF"/>
    <w:rsid w:val="005766AF"/>
    <w:rsid w:val="005770E7"/>
    <w:rsid w:val="005778C5"/>
    <w:rsid w:val="00577E26"/>
    <w:rsid w:val="00580663"/>
    <w:rsid w:val="00580816"/>
    <w:rsid w:val="005815CD"/>
    <w:rsid w:val="00581DD5"/>
    <w:rsid w:val="00581EF8"/>
    <w:rsid w:val="0058296A"/>
    <w:rsid w:val="00582B37"/>
    <w:rsid w:val="00582E0B"/>
    <w:rsid w:val="00582FAE"/>
    <w:rsid w:val="0058328B"/>
    <w:rsid w:val="0058340B"/>
    <w:rsid w:val="005845CF"/>
    <w:rsid w:val="005849E8"/>
    <w:rsid w:val="00584AF9"/>
    <w:rsid w:val="005855A6"/>
    <w:rsid w:val="0058578F"/>
    <w:rsid w:val="005859F7"/>
    <w:rsid w:val="00586FC3"/>
    <w:rsid w:val="00590781"/>
    <w:rsid w:val="00590B62"/>
    <w:rsid w:val="0059145F"/>
    <w:rsid w:val="005923D7"/>
    <w:rsid w:val="005929DF"/>
    <w:rsid w:val="005935E4"/>
    <w:rsid w:val="005936DC"/>
    <w:rsid w:val="00593796"/>
    <w:rsid w:val="005942BA"/>
    <w:rsid w:val="005947A6"/>
    <w:rsid w:val="005948B9"/>
    <w:rsid w:val="00594AA2"/>
    <w:rsid w:val="0059527A"/>
    <w:rsid w:val="0059538C"/>
    <w:rsid w:val="00596667"/>
    <w:rsid w:val="005972A5"/>
    <w:rsid w:val="005972BF"/>
    <w:rsid w:val="005A0206"/>
    <w:rsid w:val="005A0465"/>
    <w:rsid w:val="005A0681"/>
    <w:rsid w:val="005A09B5"/>
    <w:rsid w:val="005A0DB6"/>
    <w:rsid w:val="005A0DC5"/>
    <w:rsid w:val="005A0E8A"/>
    <w:rsid w:val="005A1810"/>
    <w:rsid w:val="005A1A95"/>
    <w:rsid w:val="005A1BE5"/>
    <w:rsid w:val="005A205B"/>
    <w:rsid w:val="005A2494"/>
    <w:rsid w:val="005A474C"/>
    <w:rsid w:val="005A4CA3"/>
    <w:rsid w:val="005A4E5D"/>
    <w:rsid w:val="005A4F08"/>
    <w:rsid w:val="005A50DF"/>
    <w:rsid w:val="005A57C4"/>
    <w:rsid w:val="005A5AA5"/>
    <w:rsid w:val="005A5E76"/>
    <w:rsid w:val="005A61C5"/>
    <w:rsid w:val="005A69E6"/>
    <w:rsid w:val="005A72F1"/>
    <w:rsid w:val="005A7C1C"/>
    <w:rsid w:val="005B00AA"/>
    <w:rsid w:val="005B059E"/>
    <w:rsid w:val="005B079C"/>
    <w:rsid w:val="005B2778"/>
    <w:rsid w:val="005B291A"/>
    <w:rsid w:val="005B2A52"/>
    <w:rsid w:val="005B31B7"/>
    <w:rsid w:val="005B3708"/>
    <w:rsid w:val="005B3B60"/>
    <w:rsid w:val="005B6E8F"/>
    <w:rsid w:val="005B718A"/>
    <w:rsid w:val="005B7631"/>
    <w:rsid w:val="005B7ABA"/>
    <w:rsid w:val="005B7D91"/>
    <w:rsid w:val="005C0611"/>
    <w:rsid w:val="005C0D47"/>
    <w:rsid w:val="005C0E6A"/>
    <w:rsid w:val="005C1CD9"/>
    <w:rsid w:val="005C20B9"/>
    <w:rsid w:val="005C2BEA"/>
    <w:rsid w:val="005C3463"/>
    <w:rsid w:val="005C438B"/>
    <w:rsid w:val="005C460E"/>
    <w:rsid w:val="005C4EDB"/>
    <w:rsid w:val="005C5226"/>
    <w:rsid w:val="005C5AA2"/>
    <w:rsid w:val="005C6096"/>
    <w:rsid w:val="005C60A4"/>
    <w:rsid w:val="005C65CF"/>
    <w:rsid w:val="005C6831"/>
    <w:rsid w:val="005C6DAA"/>
    <w:rsid w:val="005C7706"/>
    <w:rsid w:val="005D0498"/>
    <w:rsid w:val="005D08EE"/>
    <w:rsid w:val="005D1819"/>
    <w:rsid w:val="005D1B85"/>
    <w:rsid w:val="005D1E71"/>
    <w:rsid w:val="005D21F5"/>
    <w:rsid w:val="005D2593"/>
    <w:rsid w:val="005D26F4"/>
    <w:rsid w:val="005D29F3"/>
    <w:rsid w:val="005D31D2"/>
    <w:rsid w:val="005D376F"/>
    <w:rsid w:val="005D3FF0"/>
    <w:rsid w:val="005D402A"/>
    <w:rsid w:val="005D455E"/>
    <w:rsid w:val="005D49E8"/>
    <w:rsid w:val="005D4A4A"/>
    <w:rsid w:val="005D4DDD"/>
    <w:rsid w:val="005D4ECD"/>
    <w:rsid w:val="005D5B93"/>
    <w:rsid w:val="005D6A05"/>
    <w:rsid w:val="005D7CEF"/>
    <w:rsid w:val="005E056F"/>
    <w:rsid w:val="005E081B"/>
    <w:rsid w:val="005E0E8C"/>
    <w:rsid w:val="005E330D"/>
    <w:rsid w:val="005E3690"/>
    <w:rsid w:val="005E36FA"/>
    <w:rsid w:val="005E3FCA"/>
    <w:rsid w:val="005E42A5"/>
    <w:rsid w:val="005E47C1"/>
    <w:rsid w:val="005E4D5E"/>
    <w:rsid w:val="005E5B0F"/>
    <w:rsid w:val="005E5B94"/>
    <w:rsid w:val="005E5C2E"/>
    <w:rsid w:val="005E6FEB"/>
    <w:rsid w:val="005E72D5"/>
    <w:rsid w:val="005E74A4"/>
    <w:rsid w:val="005E780A"/>
    <w:rsid w:val="005E7F68"/>
    <w:rsid w:val="005F11EC"/>
    <w:rsid w:val="005F1477"/>
    <w:rsid w:val="005F1E70"/>
    <w:rsid w:val="005F2793"/>
    <w:rsid w:val="005F2D13"/>
    <w:rsid w:val="005F3689"/>
    <w:rsid w:val="005F3BA0"/>
    <w:rsid w:val="005F3DB6"/>
    <w:rsid w:val="005F3E92"/>
    <w:rsid w:val="005F4363"/>
    <w:rsid w:val="005F47B7"/>
    <w:rsid w:val="005F4923"/>
    <w:rsid w:val="005F4A3E"/>
    <w:rsid w:val="005F4A84"/>
    <w:rsid w:val="005F4E99"/>
    <w:rsid w:val="005F550C"/>
    <w:rsid w:val="005F557D"/>
    <w:rsid w:val="005F6167"/>
    <w:rsid w:val="005F7738"/>
    <w:rsid w:val="00600BD8"/>
    <w:rsid w:val="00600F66"/>
    <w:rsid w:val="00601AEF"/>
    <w:rsid w:val="00601C77"/>
    <w:rsid w:val="00602190"/>
    <w:rsid w:val="00602253"/>
    <w:rsid w:val="00602476"/>
    <w:rsid w:val="00602D25"/>
    <w:rsid w:val="00602FF4"/>
    <w:rsid w:val="0060384D"/>
    <w:rsid w:val="00603F3A"/>
    <w:rsid w:val="00605129"/>
    <w:rsid w:val="00605577"/>
    <w:rsid w:val="00605E31"/>
    <w:rsid w:val="00606282"/>
    <w:rsid w:val="006064CA"/>
    <w:rsid w:val="00606897"/>
    <w:rsid w:val="00606B3E"/>
    <w:rsid w:val="00607835"/>
    <w:rsid w:val="00610954"/>
    <w:rsid w:val="00611860"/>
    <w:rsid w:val="00612733"/>
    <w:rsid w:val="00612C5C"/>
    <w:rsid w:val="006139B2"/>
    <w:rsid w:val="00613DA3"/>
    <w:rsid w:val="006141D2"/>
    <w:rsid w:val="00614954"/>
    <w:rsid w:val="006149C5"/>
    <w:rsid w:val="00615688"/>
    <w:rsid w:val="00615C97"/>
    <w:rsid w:val="00615CA6"/>
    <w:rsid w:val="006160D7"/>
    <w:rsid w:val="00616558"/>
    <w:rsid w:val="00617563"/>
    <w:rsid w:val="00617885"/>
    <w:rsid w:val="0062096C"/>
    <w:rsid w:val="00620979"/>
    <w:rsid w:val="00620B61"/>
    <w:rsid w:val="00620F37"/>
    <w:rsid w:val="00620F75"/>
    <w:rsid w:val="00621850"/>
    <w:rsid w:val="0062232B"/>
    <w:rsid w:val="00622F6F"/>
    <w:rsid w:val="0062305C"/>
    <w:rsid w:val="00624402"/>
    <w:rsid w:val="00624432"/>
    <w:rsid w:val="006254F8"/>
    <w:rsid w:val="00625A99"/>
    <w:rsid w:val="00625E6A"/>
    <w:rsid w:val="00625F8B"/>
    <w:rsid w:val="00625FE5"/>
    <w:rsid w:val="006260C0"/>
    <w:rsid w:val="006260FE"/>
    <w:rsid w:val="00626BBE"/>
    <w:rsid w:val="006279A3"/>
    <w:rsid w:val="00631390"/>
    <w:rsid w:val="00631932"/>
    <w:rsid w:val="0063304E"/>
    <w:rsid w:val="00633651"/>
    <w:rsid w:val="00633E1E"/>
    <w:rsid w:val="006342E8"/>
    <w:rsid w:val="00634D73"/>
    <w:rsid w:val="00634ED1"/>
    <w:rsid w:val="006364A5"/>
    <w:rsid w:val="0063797F"/>
    <w:rsid w:val="00637D79"/>
    <w:rsid w:val="006400B9"/>
    <w:rsid w:val="00640B88"/>
    <w:rsid w:val="00641759"/>
    <w:rsid w:val="00641D36"/>
    <w:rsid w:val="00642719"/>
    <w:rsid w:val="006433EC"/>
    <w:rsid w:val="006434D9"/>
    <w:rsid w:val="006439A4"/>
    <w:rsid w:val="0064506B"/>
    <w:rsid w:val="006452A6"/>
    <w:rsid w:val="006456F9"/>
    <w:rsid w:val="00646461"/>
    <w:rsid w:val="006466CC"/>
    <w:rsid w:val="0064798D"/>
    <w:rsid w:val="00647D55"/>
    <w:rsid w:val="006507C9"/>
    <w:rsid w:val="0065106A"/>
    <w:rsid w:val="00651959"/>
    <w:rsid w:val="00652567"/>
    <w:rsid w:val="00652816"/>
    <w:rsid w:val="006536D7"/>
    <w:rsid w:val="00653B40"/>
    <w:rsid w:val="00654056"/>
    <w:rsid w:val="00654C87"/>
    <w:rsid w:val="00655369"/>
    <w:rsid w:val="00655589"/>
    <w:rsid w:val="006557A5"/>
    <w:rsid w:val="00655900"/>
    <w:rsid w:val="00655CEE"/>
    <w:rsid w:val="006560CB"/>
    <w:rsid w:val="006563A1"/>
    <w:rsid w:val="0065750E"/>
    <w:rsid w:val="00657E7B"/>
    <w:rsid w:val="0066057F"/>
    <w:rsid w:val="00660E5C"/>
    <w:rsid w:val="006622D7"/>
    <w:rsid w:val="0066272E"/>
    <w:rsid w:val="0066279E"/>
    <w:rsid w:val="0066314E"/>
    <w:rsid w:val="00663589"/>
    <w:rsid w:val="006635B4"/>
    <w:rsid w:val="0066399E"/>
    <w:rsid w:val="00664525"/>
    <w:rsid w:val="00664902"/>
    <w:rsid w:val="00664C76"/>
    <w:rsid w:val="0066581E"/>
    <w:rsid w:val="00666AD3"/>
    <w:rsid w:val="00666D8B"/>
    <w:rsid w:val="00670005"/>
    <w:rsid w:val="006705D1"/>
    <w:rsid w:val="00670DCB"/>
    <w:rsid w:val="00670E16"/>
    <w:rsid w:val="006719C2"/>
    <w:rsid w:val="00671A2F"/>
    <w:rsid w:val="00672B0A"/>
    <w:rsid w:val="00672DBB"/>
    <w:rsid w:val="0067390B"/>
    <w:rsid w:val="00673BDF"/>
    <w:rsid w:val="0067468E"/>
    <w:rsid w:val="00674CF4"/>
    <w:rsid w:val="0067527E"/>
    <w:rsid w:val="006754E0"/>
    <w:rsid w:val="00675B4C"/>
    <w:rsid w:val="00675BC3"/>
    <w:rsid w:val="00675C78"/>
    <w:rsid w:val="00675FA1"/>
    <w:rsid w:val="0067624C"/>
    <w:rsid w:val="00676310"/>
    <w:rsid w:val="00676566"/>
    <w:rsid w:val="00676EAA"/>
    <w:rsid w:val="0067711C"/>
    <w:rsid w:val="006779D2"/>
    <w:rsid w:val="00677BE2"/>
    <w:rsid w:val="00677F62"/>
    <w:rsid w:val="0068011F"/>
    <w:rsid w:val="00680150"/>
    <w:rsid w:val="00680558"/>
    <w:rsid w:val="00680E94"/>
    <w:rsid w:val="0068197A"/>
    <w:rsid w:val="00681BBE"/>
    <w:rsid w:val="00682049"/>
    <w:rsid w:val="00682149"/>
    <w:rsid w:val="00682B4C"/>
    <w:rsid w:val="00683926"/>
    <w:rsid w:val="00683C8F"/>
    <w:rsid w:val="00684011"/>
    <w:rsid w:val="00685B8A"/>
    <w:rsid w:val="00685DB0"/>
    <w:rsid w:val="00686061"/>
    <w:rsid w:val="00686889"/>
    <w:rsid w:val="006870F3"/>
    <w:rsid w:val="00687333"/>
    <w:rsid w:val="00687942"/>
    <w:rsid w:val="00687A95"/>
    <w:rsid w:val="0069019C"/>
    <w:rsid w:val="00691872"/>
    <w:rsid w:val="00691DDD"/>
    <w:rsid w:val="00692130"/>
    <w:rsid w:val="00692402"/>
    <w:rsid w:val="0069259B"/>
    <w:rsid w:val="00693072"/>
    <w:rsid w:val="0069408D"/>
    <w:rsid w:val="00694205"/>
    <w:rsid w:val="00695092"/>
    <w:rsid w:val="00697256"/>
    <w:rsid w:val="006A025D"/>
    <w:rsid w:val="006A0AD7"/>
    <w:rsid w:val="006A11CC"/>
    <w:rsid w:val="006A1205"/>
    <w:rsid w:val="006A144C"/>
    <w:rsid w:val="006A1CE9"/>
    <w:rsid w:val="006A1D92"/>
    <w:rsid w:val="006A2169"/>
    <w:rsid w:val="006A22F4"/>
    <w:rsid w:val="006A2FED"/>
    <w:rsid w:val="006A39AC"/>
    <w:rsid w:val="006A3C61"/>
    <w:rsid w:val="006A4872"/>
    <w:rsid w:val="006A494C"/>
    <w:rsid w:val="006A4CC8"/>
    <w:rsid w:val="006A59D7"/>
    <w:rsid w:val="006A6A0D"/>
    <w:rsid w:val="006A6B4D"/>
    <w:rsid w:val="006A6C33"/>
    <w:rsid w:val="006A70A3"/>
    <w:rsid w:val="006A73CE"/>
    <w:rsid w:val="006A7719"/>
    <w:rsid w:val="006A7D16"/>
    <w:rsid w:val="006A7DB2"/>
    <w:rsid w:val="006B0681"/>
    <w:rsid w:val="006B0D4E"/>
    <w:rsid w:val="006B0E64"/>
    <w:rsid w:val="006B1016"/>
    <w:rsid w:val="006B1033"/>
    <w:rsid w:val="006B1067"/>
    <w:rsid w:val="006B1713"/>
    <w:rsid w:val="006B19E5"/>
    <w:rsid w:val="006B227D"/>
    <w:rsid w:val="006B25EF"/>
    <w:rsid w:val="006B2FEF"/>
    <w:rsid w:val="006B308E"/>
    <w:rsid w:val="006B32F8"/>
    <w:rsid w:val="006B3801"/>
    <w:rsid w:val="006B408A"/>
    <w:rsid w:val="006B417A"/>
    <w:rsid w:val="006B4439"/>
    <w:rsid w:val="006B4A12"/>
    <w:rsid w:val="006B4AFB"/>
    <w:rsid w:val="006B512E"/>
    <w:rsid w:val="006B54BE"/>
    <w:rsid w:val="006B554B"/>
    <w:rsid w:val="006B55F0"/>
    <w:rsid w:val="006B578B"/>
    <w:rsid w:val="006B5931"/>
    <w:rsid w:val="006B6B6E"/>
    <w:rsid w:val="006B71B8"/>
    <w:rsid w:val="006B794B"/>
    <w:rsid w:val="006B7E57"/>
    <w:rsid w:val="006C0335"/>
    <w:rsid w:val="006C03C7"/>
    <w:rsid w:val="006C0401"/>
    <w:rsid w:val="006C048E"/>
    <w:rsid w:val="006C0691"/>
    <w:rsid w:val="006C06BD"/>
    <w:rsid w:val="006C1131"/>
    <w:rsid w:val="006C13B5"/>
    <w:rsid w:val="006C1413"/>
    <w:rsid w:val="006C1D3E"/>
    <w:rsid w:val="006C2148"/>
    <w:rsid w:val="006C2B09"/>
    <w:rsid w:val="006C2D58"/>
    <w:rsid w:val="006C349B"/>
    <w:rsid w:val="006C3534"/>
    <w:rsid w:val="006C3929"/>
    <w:rsid w:val="006C40DE"/>
    <w:rsid w:val="006C4A4F"/>
    <w:rsid w:val="006C4D52"/>
    <w:rsid w:val="006C4F67"/>
    <w:rsid w:val="006C617A"/>
    <w:rsid w:val="006C61D0"/>
    <w:rsid w:val="006C73BE"/>
    <w:rsid w:val="006C7DD4"/>
    <w:rsid w:val="006D0414"/>
    <w:rsid w:val="006D04C9"/>
    <w:rsid w:val="006D04F4"/>
    <w:rsid w:val="006D058D"/>
    <w:rsid w:val="006D0899"/>
    <w:rsid w:val="006D0BE5"/>
    <w:rsid w:val="006D0DE7"/>
    <w:rsid w:val="006D1717"/>
    <w:rsid w:val="006D20B6"/>
    <w:rsid w:val="006D234E"/>
    <w:rsid w:val="006D2860"/>
    <w:rsid w:val="006D2CAA"/>
    <w:rsid w:val="006D2ED5"/>
    <w:rsid w:val="006D33A7"/>
    <w:rsid w:val="006D3C8D"/>
    <w:rsid w:val="006D42E7"/>
    <w:rsid w:val="006D6185"/>
    <w:rsid w:val="006D64C3"/>
    <w:rsid w:val="006D6AC6"/>
    <w:rsid w:val="006D7464"/>
    <w:rsid w:val="006D7792"/>
    <w:rsid w:val="006D7DC7"/>
    <w:rsid w:val="006E0570"/>
    <w:rsid w:val="006E11EF"/>
    <w:rsid w:val="006E2007"/>
    <w:rsid w:val="006E211B"/>
    <w:rsid w:val="006E35A2"/>
    <w:rsid w:val="006E466D"/>
    <w:rsid w:val="006E4E50"/>
    <w:rsid w:val="006E6926"/>
    <w:rsid w:val="006E7732"/>
    <w:rsid w:val="006F0154"/>
    <w:rsid w:val="006F01B3"/>
    <w:rsid w:val="006F046C"/>
    <w:rsid w:val="006F0F6D"/>
    <w:rsid w:val="006F1246"/>
    <w:rsid w:val="006F1405"/>
    <w:rsid w:val="006F1463"/>
    <w:rsid w:val="006F19DE"/>
    <w:rsid w:val="006F1A5D"/>
    <w:rsid w:val="006F1EBD"/>
    <w:rsid w:val="006F2973"/>
    <w:rsid w:val="006F2A10"/>
    <w:rsid w:val="006F2CC2"/>
    <w:rsid w:val="006F3803"/>
    <w:rsid w:val="006F42B1"/>
    <w:rsid w:val="006F570B"/>
    <w:rsid w:val="006F66DD"/>
    <w:rsid w:val="00700B45"/>
    <w:rsid w:val="00700D10"/>
    <w:rsid w:val="007013BB"/>
    <w:rsid w:val="0070288B"/>
    <w:rsid w:val="00703DED"/>
    <w:rsid w:val="00703F61"/>
    <w:rsid w:val="00704140"/>
    <w:rsid w:val="00704CE9"/>
    <w:rsid w:val="007051AA"/>
    <w:rsid w:val="0070536C"/>
    <w:rsid w:val="007061BE"/>
    <w:rsid w:val="00706A38"/>
    <w:rsid w:val="00706AEE"/>
    <w:rsid w:val="00706DB0"/>
    <w:rsid w:val="00706F80"/>
    <w:rsid w:val="00707E78"/>
    <w:rsid w:val="00707F11"/>
    <w:rsid w:val="007101D4"/>
    <w:rsid w:val="007102A3"/>
    <w:rsid w:val="0071046A"/>
    <w:rsid w:val="007106EA"/>
    <w:rsid w:val="007106FC"/>
    <w:rsid w:val="00710727"/>
    <w:rsid w:val="00710840"/>
    <w:rsid w:val="0071092B"/>
    <w:rsid w:val="00710DB8"/>
    <w:rsid w:val="007117EB"/>
    <w:rsid w:val="0071223C"/>
    <w:rsid w:val="007128BC"/>
    <w:rsid w:val="00712ABD"/>
    <w:rsid w:val="00712B4D"/>
    <w:rsid w:val="00712F19"/>
    <w:rsid w:val="00713084"/>
    <w:rsid w:val="00713315"/>
    <w:rsid w:val="00713515"/>
    <w:rsid w:val="00713CC8"/>
    <w:rsid w:val="0071467E"/>
    <w:rsid w:val="0071591E"/>
    <w:rsid w:val="00715D24"/>
    <w:rsid w:val="0071601A"/>
    <w:rsid w:val="007163FD"/>
    <w:rsid w:val="0071650B"/>
    <w:rsid w:val="007165A9"/>
    <w:rsid w:val="00716CBE"/>
    <w:rsid w:val="00716EA8"/>
    <w:rsid w:val="00717F64"/>
    <w:rsid w:val="00720223"/>
    <w:rsid w:val="007205A7"/>
    <w:rsid w:val="007211BF"/>
    <w:rsid w:val="007212AB"/>
    <w:rsid w:val="0072186E"/>
    <w:rsid w:val="00724D63"/>
    <w:rsid w:val="00725944"/>
    <w:rsid w:val="00726985"/>
    <w:rsid w:val="00726A11"/>
    <w:rsid w:val="007274AC"/>
    <w:rsid w:val="00730062"/>
    <w:rsid w:val="007302B9"/>
    <w:rsid w:val="0073077B"/>
    <w:rsid w:val="00730881"/>
    <w:rsid w:val="007319CD"/>
    <w:rsid w:val="00731A6C"/>
    <w:rsid w:val="00731FE6"/>
    <w:rsid w:val="007324FD"/>
    <w:rsid w:val="00732714"/>
    <w:rsid w:val="00732BE8"/>
    <w:rsid w:val="00732C63"/>
    <w:rsid w:val="0073320C"/>
    <w:rsid w:val="007333F7"/>
    <w:rsid w:val="00733ADF"/>
    <w:rsid w:val="00733BD1"/>
    <w:rsid w:val="0073459D"/>
    <w:rsid w:val="007351D5"/>
    <w:rsid w:val="007357C6"/>
    <w:rsid w:val="007361D8"/>
    <w:rsid w:val="0073704F"/>
    <w:rsid w:val="0073759A"/>
    <w:rsid w:val="007378B3"/>
    <w:rsid w:val="00740551"/>
    <w:rsid w:val="00741A46"/>
    <w:rsid w:val="00741BA7"/>
    <w:rsid w:val="00741ED3"/>
    <w:rsid w:val="007420B4"/>
    <w:rsid w:val="00742D88"/>
    <w:rsid w:val="00744663"/>
    <w:rsid w:val="00744E6B"/>
    <w:rsid w:val="00745593"/>
    <w:rsid w:val="00745922"/>
    <w:rsid w:val="00746448"/>
    <w:rsid w:val="0074681F"/>
    <w:rsid w:val="00746C5A"/>
    <w:rsid w:val="0074710C"/>
    <w:rsid w:val="007472EC"/>
    <w:rsid w:val="00747422"/>
    <w:rsid w:val="007474AB"/>
    <w:rsid w:val="007476D5"/>
    <w:rsid w:val="00750A1B"/>
    <w:rsid w:val="007510AC"/>
    <w:rsid w:val="0075164E"/>
    <w:rsid w:val="00752032"/>
    <w:rsid w:val="00752864"/>
    <w:rsid w:val="00752A8B"/>
    <w:rsid w:val="0075384C"/>
    <w:rsid w:val="0075412B"/>
    <w:rsid w:val="00754AE6"/>
    <w:rsid w:val="007551AC"/>
    <w:rsid w:val="007554E9"/>
    <w:rsid w:val="00757748"/>
    <w:rsid w:val="0075780C"/>
    <w:rsid w:val="007606C6"/>
    <w:rsid w:val="00760F4E"/>
    <w:rsid w:val="007610F9"/>
    <w:rsid w:val="00761141"/>
    <w:rsid w:val="00761FE3"/>
    <w:rsid w:val="00762023"/>
    <w:rsid w:val="00763E62"/>
    <w:rsid w:val="007644A1"/>
    <w:rsid w:val="0076491C"/>
    <w:rsid w:val="00764BDA"/>
    <w:rsid w:val="00765365"/>
    <w:rsid w:val="0076556B"/>
    <w:rsid w:val="00765606"/>
    <w:rsid w:val="00766731"/>
    <w:rsid w:val="00766AA1"/>
    <w:rsid w:val="00770297"/>
    <w:rsid w:val="00770316"/>
    <w:rsid w:val="007704FF"/>
    <w:rsid w:val="0077084D"/>
    <w:rsid w:val="00770D66"/>
    <w:rsid w:val="00770F09"/>
    <w:rsid w:val="007713BA"/>
    <w:rsid w:val="007718DA"/>
    <w:rsid w:val="00771EC8"/>
    <w:rsid w:val="007724E5"/>
    <w:rsid w:val="007727BA"/>
    <w:rsid w:val="007728E5"/>
    <w:rsid w:val="00772CC1"/>
    <w:rsid w:val="007739E3"/>
    <w:rsid w:val="00773BD0"/>
    <w:rsid w:val="00773FF6"/>
    <w:rsid w:val="007742C4"/>
    <w:rsid w:val="00775365"/>
    <w:rsid w:val="00775391"/>
    <w:rsid w:val="00775A6D"/>
    <w:rsid w:val="007762BB"/>
    <w:rsid w:val="00776DFA"/>
    <w:rsid w:val="00777730"/>
    <w:rsid w:val="00780EA2"/>
    <w:rsid w:val="007813C2"/>
    <w:rsid w:val="0078196F"/>
    <w:rsid w:val="007820E9"/>
    <w:rsid w:val="00782192"/>
    <w:rsid w:val="00782A0C"/>
    <w:rsid w:val="00782B2D"/>
    <w:rsid w:val="0078334F"/>
    <w:rsid w:val="007836E4"/>
    <w:rsid w:val="00783829"/>
    <w:rsid w:val="00783ACA"/>
    <w:rsid w:val="00783FC2"/>
    <w:rsid w:val="007845A6"/>
    <w:rsid w:val="007848D7"/>
    <w:rsid w:val="00784C65"/>
    <w:rsid w:val="00784DBB"/>
    <w:rsid w:val="00784F21"/>
    <w:rsid w:val="00785014"/>
    <w:rsid w:val="00785186"/>
    <w:rsid w:val="00785891"/>
    <w:rsid w:val="00785C87"/>
    <w:rsid w:val="0078638C"/>
    <w:rsid w:val="00786C05"/>
    <w:rsid w:val="007875D5"/>
    <w:rsid w:val="007877FF"/>
    <w:rsid w:val="00790180"/>
    <w:rsid w:val="00790C12"/>
    <w:rsid w:val="00791886"/>
    <w:rsid w:val="00791E34"/>
    <w:rsid w:val="0079225F"/>
    <w:rsid w:val="007923E4"/>
    <w:rsid w:val="00792703"/>
    <w:rsid w:val="00793556"/>
    <w:rsid w:val="007939DD"/>
    <w:rsid w:val="007951BE"/>
    <w:rsid w:val="00795502"/>
    <w:rsid w:val="007959DC"/>
    <w:rsid w:val="0079614D"/>
    <w:rsid w:val="007961A8"/>
    <w:rsid w:val="007968C3"/>
    <w:rsid w:val="00796A4A"/>
    <w:rsid w:val="00796A9B"/>
    <w:rsid w:val="00796C22"/>
    <w:rsid w:val="00796D5F"/>
    <w:rsid w:val="00796E61"/>
    <w:rsid w:val="007A0035"/>
    <w:rsid w:val="007A0175"/>
    <w:rsid w:val="007A0582"/>
    <w:rsid w:val="007A05C2"/>
    <w:rsid w:val="007A0BEC"/>
    <w:rsid w:val="007A11C1"/>
    <w:rsid w:val="007A1489"/>
    <w:rsid w:val="007A18CE"/>
    <w:rsid w:val="007A1943"/>
    <w:rsid w:val="007A2741"/>
    <w:rsid w:val="007A2FB9"/>
    <w:rsid w:val="007A379D"/>
    <w:rsid w:val="007A54AA"/>
    <w:rsid w:val="007A5589"/>
    <w:rsid w:val="007A5645"/>
    <w:rsid w:val="007A6498"/>
    <w:rsid w:val="007A67A1"/>
    <w:rsid w:val="007A6D0C"/>
    <w:rsid w:val="007A7106"/>
    <w:rsid w:val="007A752B"/>
    <w:rsid w:val="007A7C28"/>
    <w:rsid w:val="007B0866"/>
    <w:rsid w:val="007B0FFE"/>
    <w:rsid w:val="007B170C"/>
    <w:rsid w:val="007B1A0D"/>
    <w:rsid w:val="007B2673"/>
    <w:rsid w:val="007B29D6"/>
    <w:rsid w:val="007B3286"/>
    <w:rsid w:val="007B36D0"/>
    <w:rsid w:val="007B3D0D"/>
    <w:rsid w:val="007B4833"/>
    <w:rsid w:val="007B5771"/>
    <w:rsid w:val="007B650B"/>
    <w:rsid w:val="007B6600"/>
    <w:rsid w:val="007B69AA"/>
    <w:rsid w:val="007B6D5A"/>
    <w:rsid w:val="007B6DB9"/>
    <w:rsid w:val="007B7543"/>
    <w:rsid w:val="007B762A"/>
    <w:rsid w:val="007B7DF6"/>
    <w:rsid w:val="007B7E5D"/>
    <w:rsid w:val="007C027C"/>
    <w:rsid w:val="007C05DD"/>
    <w:rsid w:val="007C1879"/>
    <w:rsid w:val="007C1D38"/>
    <w:rsid w:val="007C21A4"/>
    <w:rsid w:val="007C27FE"/>
    <w:rsid w:val="007C30F8"/>
    <w:rsid w:val="007C3373"/>
    <w:rsid w:val="007C352A"/>
    <w:rsid w:val="007C3B9F"/>
    <w:rsid w:val="007C4288"/>
    <w:rsid w:val="007C49E5"/>
    <w:rsid w:val="007C520C"/>
    <w:rsid w:val="007C558D"/>
    <w:rsid w:val="007C69C5"/>
    <w:rsid w:val="007C6C9C"/>
    <w:rsid w:val="007C6CF7"/>
    <w:rsid w:val="007C7C0C"/>
    <w:rsid w:val="007C7D1D"/>
    <w:rsid w:val="007C7DD0"/>
    <w:rsid w:val="007D070E"/>
    <w:rsid w:val="007D166B"/>
    <w:rsid w:val="007D1F75"/>
    <w:rsid w:val="007D2689"/>
    <w:rsid w:val="007D2E5E"/>
    <w:rsid w:val="007D327B"/>
    <w:rsid w:val="007D34E1"/>
    <w:rsid w:val="007D3823"/>
    <w:rsid w:val="007D3B9D"/>
    <w:rsid w:val="007D3E34"/>
    <w:rsid w:val="007D3FFC"/>
    <w:rsid w:val="007D40BF"/>
    <w:rsid w:val="007D43F9"/>
    <w:rsid w:val="007D45DB"/>
    <w:rsid w:val="007D4D93"/>
    <w:rsid w:val="007D4F7B"/>
    <w:rsid w:val="007D5167"/>
    <w:rsid w:val="007D5294"/>
    <w:rsid w:val="007D5600"/>
    <w:rsid w:val="007D58D3"/>
    <w:rsid w:val="007D5EF1"/>
    <w:rsid w:val="007D7C30"/>
    <w:rsid w:val="007D7F8F"/>
    <w:rsid w:val="007E0621"/>
    <w:rsid w:val="007E08C9"/>
    <w:rsid w:val="007E17AF"/>
    <w:rsid w:val="007E18CE"/>
    <w:rsid w:val="007E22DE"/>
    <w:rsid w:val="007E285B"/>
    <w:rsid w:val="007E2EF1"/>
    <w:rsid w:val="007E3FC1"/>
    <w:rsid w:val="007E46E7"/>
    <w:rsid w:val="007E47B3"/>
    <w:rsid w:val="007E48E3"/>
    <w:rsid w:val="007E7576"/>
    <w:rsid w:val="007F00BE"/>
    <w:rsid w:val="007F06ED"/>
    <w:rsid w:val="007F0EB3"/>
    <w:rsid w:val="007F0F38"/>
    <w:rsid w:val="007F127C"/>
    <w:rsid w:val="007F23ED"/>
    <w:rsid w:val="007F2F1F"/>
    <w:rsid w:val="007F3602"/>
    <w:rsid w:val="007F3B51"/>
    <w:rsid w:val="007F3CF1"/>
    <w:rsid w:val="007F4267"/>
    <w:rsid w:val="007F46B2"/>
    <w:rsid w:val="007F484D"/>
    <w:rsid w:val="007F4886"/>
    <w:rsid w:val="007F54FC"/>
    <w:rsid w:val="007F5BEA"/>
    <w:rsid w:val="007F619B"/>
    <w:rsid w:val="007F64CB"/>
    <w:rsid w:val="007F670F"/>
    <w:rsid w:val="007F67BD"/>
    <w:rsid w:val="007F7E6E"/>
    <w:rsid w:val="007F7F20"/>
    <w:rsid w:val="008007C6"/>
    <w:rsid w:val="0080083A"/>
    <w:rsid w:val="00802361"/>
    <w:rsid w:val="00802E20"/>
    <w:rsid w:val="00802EEF"/>
    <w:rsid w:val="00803377"/>
    <w:rsid w:val="008038F5"/>
    <w:rsid w:val="00803BF0"/>
    <w:rsid w:val="00803DEC"/>
    <w:rsid w:val="00804001"/>
    <w:rsid w:val="008044F7"/>
    <w:rsid w:val="00804810"/>
    <w:rsid w:val="008053B2"/>
    <w:rsid w:val="00805847"/>
    <w:rsid w:val="0080607C"/>
    <w:rsid w:val="0080624C"/>
    <w:rsid w:val="008068D3"/>
    <w:rsid w:val="008076EC"/>
    <w:rsid w:val="008079A9"/>
    <w:rsid w:val="0081011F"/>
    <w:rsid w:val="0081063C"/>
    <w:rsid w:val="00810C60"/>
    <w:rsid w:val="00810E48"/>
    <w:rsid w:val="00810E9B"/>
    <w:rsid w:val="00811775"/>
    <w:rsid w:val="00811FCE"/>
    <w:rsid w:val="008134B8"/>
    <w:rsid w:val="0081374E"/>
    <w:rsid w:val="00813E15"/>
    <w:rsid w:val="0081457D"/>
    <w:rsid w:val="00814B8C"/>
    <w:rsid w:val="00814C73"/>
    <w:rsid w:val="00815158"/>
    <w:rsid w:val="00816B11"/>
    <w:rsid w:val="008171FD"/>
    <w:rsid w:val="00817388"/>
    <w:rsid w:val="00817E3D"/>
    <w:rsid w:val="00820888"/>
    <w:rsid w:val="00820AD6"/>
    <w:rsid w:val="00820D8D"/>
    <w:rsid w:val="00820FE1"/>
    <w:rsid w:val="0082134D"/>
    <w:rsid w:val="00821C04"/>
    <w:rsid w:val="00821F43"/>
    <w:rsid w:val="0082239C"/>
    <w:rsid w:val="008224D3"/>
    <w:rsid w:val="00823643"/>
    <w:rsid w:val="0082424F"/>
    <w:rsid w:val="00824364"/>
    <w:rsid w:val="0082469D"/>
    <w:rsid w:val="00824841"/>
    <w:rsid w:val="00824A61"/>
    <w:rsid w:val="00824F0F"/>
    <w:rsid w:val="008255DB"/>
    <w:rsid w:val="00825A18"/>
    <w:rsid w:val="00825F4D"/>
    <w:rsid w:val="008266F6"/>
    <w:rsid w:val="0082672B"/>
    <w:rsid w:val="0082708E"/>
    <w:rsid w:val="00827283"/>
    <w:rsid w:val="00827FB9"/>
    <w:rsid w:val="008306E9"/>
    <w:rsid w:val="00830CC5"/>
    <w:rsid w:val="00831B04"/>
    <w:rsid w:val="00831DDD"/>
    <w:rsid w:val="0083200E"/>
    <w:rsid w:val="0083212E"/>
    <w:rsid w:val="008323A1"/>
    <w:rsid w:val="00832F69"/>
    <w:rsid w:val="00833F8F"/>
    <w:rsid w:val="0083400E"/>
    <w:rsid w:val="00834103"/>
    <w:rsid w:val="00835474"/>
    <w:rsid w:val="008354D3"/>
    <w:rsid w:val="0083571A"/>
    <w:rsid w:val="0083622C"/>
    <w:rsid w:val="008369B5"/>
    <w:rsid w:val="008370E0"/>
    <w:rsid w:val="008377C3"/>
    <w:rsid w:val="00837F0B"/>
    <w:rsid w:val="00841F94"/>
    <w:rsid w:val="00842559"/>
    <w:rsid w:val="00842965"/>
    <w:rsid w:val="008442B8"/>
    <w:rsid w:val="00846E0F"/>
    <w:rsid w:val="00846FB4"/>
    <w:rsid w:val="00847AB4"/>
    <w:rsid w:val="00847C59"/>
    <w:rsid w:val="0085036F"/>
    <w:rsid w:val="00850AC6"/>
    <w:rsid w:val="00850B8E"/>
    <w:rsid w:val="00851276"/>
    <w:rsid w:val="008514F4"/>
    <w:rsid w:val="00851E92"/>
    <w:rsid w:val="00852016"/>
    <w:rsid w:val="00852609"/>
    <w:rsid w:val="00853797"/>
    <w:rsid w:val="00853EF4"/>
    <w:rsid w:val="0085471E"/>
    <w:rsid w:val="0085476D"/>
    <w:rsid w:val="00855538"/>
    <w:rsid w:val="0085573C"/>
    <w:rsid w:val="00856C43"/>
    <w:rsid w:val="00856CE8"/>
    <w:rsid w:val="00857354"/>
    <w:rsid w:val="008573F1"/>
    <w:rsid w:val="008578D8"/>
    <w:rsid w:val="00857DE6"/>
    <w:rsid w:val="00860936"/>
    <w:rsid w:val="008613C2"/>
    <w:rsid w:val="00861F70"/>
    <w:rsid w:val="00862205"/>
    <w:rsid w:val="008624C2"/>
    <w:rsid w:val="00862D46"/>
    <w:rsid w:val="008631E6"/>
    <w:rsid w:val="00863562"/>
    <w:rsid w:val="008639A2"/>
    <w:rsid w:val="00863E89"/>
    <w:rsid w:val="00864D05"/>
    <w:rsid w:val="00866021"/>
    <w:rsid w:val="00866252"/>
    <w:rsid w:val="00866529"/>
    <w:rsid w:val="00866822"/>
    <w:rsid w:val="00866B0F"/>
    <w:rsid w:val="00866CC7"/>
    <w:rsid w:val="0086739C"/>
    <w:rsid w:val="008677F1"/>
    <w:rsid w:val="00870664"/>
    <w:rsid w:val="00870931"/>
    <w:rsid w:val="00871F76"/>
    <w:rsid w:val="008722D7"/>
    <w:rsid w:val="00872ABC"/>
    <w:rsid w:val="0087323A"/>
    <w:rsid w:val="0087347B"/>
    <w:rsid w:val="00873A36"/>
    <w:rsid w:val="00875FA5"/>
    <w:rsid w:val="00876353"/>
    <w:rsid w:val="0087684A"/>
    <w:rsid w:val="00876876"/>
    <w:rsid w:val="00876A22"/>
    <w:rsid w:val="00876BE6"/>
    <w:rsid w:val="00876EBE"/>
    <w:rsid w:val="00877F82"/>
    <w:rsid w:val="00880217"/>
    <w:rsid w:val="00880230"/>
    <w:rsid w:val="0088050A"/>
    <w:rsid w:val="008806B5"/>
    <w:rsid w:val="0088085B"/>
    <w:rsid w:val="00880BDA"/>
    <w:rsid w:val="008818EA"/>
    <w:rsid w:val="00881A04"/>
    <w:rsid w:val="0088226F"/>
    <w:rsid w:val="00882CDC"/>
    <w:rsid w:val="0088373F"/>
    <w:rsid w:val="0088380D"/>
    <w:rsid w:val="0088398B"/>
    <w:rsid w:val="0088503B"/>
    <w:rsid w:val="008854BF"/>
    <w:rsid w:val="008860F1"/>
    <w:rsid w:val="008868B5"/>
    <w:rsid w:val="00886A9E"/>
    <w:rsid w:val="00886F07"/>
    <w:rsid w:val="008873DB"/>
    <w:rsid w:val="00890E1B"/>
    <w:rsid w:val="00890E87"/>
    <w:rsid w:val="00890FEF"/>
    <w:rsid w:val="008915AB"/>
    <w:rsid w:val="00891B0B"/>
    <w:rsid w:val="008928CF"/>
    <w:rsid w:val="00892F53"/>
    <w:rsid w:val="008933C4"/>
    <w:rsid w:val="00893810"/>
    <w:rsid w:val="00894942"/>
    <w:rsid w:val="00895564"/>
    <w:rsid w:val="00895B58"/>
    <w:rsid w:val="00895CA6"/>
    <w:rsid w:val="00896552"/>
    <w:rsid w:val="00896BAE"/>
    <w:rsid w:val="00897389"/>
    <w:rsid w:val="00897441"/>
    <w:rsid w:val="00897465"/>
    <w:rsid w:val="00897CA9"/>
    <w:rsid w:val="00897CC0"/>
    <w:rsid w:val="00897E7B"/>
    <w:rsid w:val="008A0521"/>
    <w:rsid w:val="008A0B4B"/>
    <w:rsid w:val="008A1483"/>
    <w:rsid w:val="008A246B"/>
    <w:rsid w:val="008A2667"/>
    <w:rsid w:val="008A2D7A"/>
    <w:rsid w:val="008A3377"/>
    <w:rsid w:val="008A3B70"/>
    <w:rsid w:val="008A4159"/>
    <w:rsid w:val="008A44E0"/>
    <w:rsid w:val="008A4708"/>
    <w:rsid w:val="008A4AB8"/>
    <w:rsid w:val="008A4D41"/>
    <w:rsid w:val="008A4EF4"/>
    <w:rsid w:val="008A51E0"/>
    <w:rsid w:val="008A526B"/>
    <w:rsid w:val="008A5D1F"/>
    <w:rsid w:val="008A660A"/>
    <w:rsid w:val="008A66F5"/>
    <w:rsid w:val="008A6AAC"/>
    <w:rsid w:val="008A6DF8"/>
    <w:rsid w:val="008A716F"/>
    <w:rsid w:val="008A7B1F"/>
    <w:rsid w:val="008B027D"/>
    <w:rsid w:val="008B11FB"/>
    <w:rsid w:val="008B1311"/>
    <w:rsid w:val="008B15AD"/>
    <w:rsid w:val="008B17A4"/>
    <w:rsid w:val="008B1992"/>
    <w:rsid w:val="008B2068"/>
    <w:rsid w:val="008B276F"/>
    <w:rsid w:val="008B31D3"/>
    <w:rsid w:val="008B40E5"/>
    <w:rsid w:val="008B41B5"/>
    <w:rsid w:val="008B43CE"/>
    <w:rsid w:val="008B474E"/>
    <w:rsid w:val="008B4FEB"/>
    <w:rsid w:val="008B5770"/>
    <w:rsid w:val="008B5844"/>
    <w:rsid w:val="008B5937"/>
    <w:rsid w:val="008B63FA"/>
    <w:rsid w:val="008B6806"/>
    <w:rsid w:val="008B6875"/>
    <w:rsid w:val="008B7F69"/>
    <w:rsid w:val="008C0183"/>
    <w:rsid w:val="008C0543"/>
    <w:rsid w:val="008C0907"/>
    <w:rsid w:val="008C0A3B"/>
    <w:rsid w:val="008C0C32"/>
    <w:rsid w:val="008C188A"/>
    <w:rsid w:val="008C1A69"/>
    <w:rsid w:val="008C24DB"/>
    <w:rsid w:val="008C26A9"/>
    <w:rsid w:val="008C2A2D"/>
    <w:rsid w:val="008C2E84"/>
    <w:rsid w:val="008C2F4F"/>
    <w:rsid w:val="008C31E9"/>
    <w:rsid w:val="008C38EE"/>
    <w:rsid w:val="008C40F1"/>
    <w:rsid w:val="008C4979"/>
    <w:rsid w:val="008C4B8B"/>
    <w:rsid w:val="008C4E84"/>
    <w:rsid w:val="008C540D"/>
    <w:rsid w:val="008C5788"/>
    <w:rsid w:val="008C5913"/>
    <w:rsid w:val="008C5BE7"/>
    <w:rsid w:val="008C6B06"/>
    <w:rsid w:val="008C7579"/>
    <w:rsid w:val="008C75AA"/>
    <w:rsid w:val="008C7BED"/>
    <w:rsid w:val="008D074E"/>
    <w:rsid w:val="008D0AE0"/>
    <w:rsid w:val="008D0C3E"/>
    <w:rsid w:val="008D1B71"/>
    <w:rsid w:val="008D2EC1"/>
    <w:rsid w:val="008D34A3"/>
    <w:rsid w:val="008D40DD"/>
    <w:rsid w:val="008D4D1E"/>
    <w:rsid w:val="008D53CE"/>
    <w:rsid w:val="008D5542"/>
    <w:rsid w:val="008D557A"/>
    <w:rsid w:val="008D5B05"/>
    <w:rsid w:val="008D64D9"/>
    <w:rsid w:val="008D697D"/>
    <w:rsid w:val="008D6A9C"/>
    <w:rsid w:val="008D6BBF"/>
    <w:rsid w:val="008E014E"/>
    <w:rsid w:val="008E0415"/>
    <w:rsid w:val="008E0BC4"/>
    <w:rsid w:val="008E0E83"/>
    <w:rsid w:val="008E1062"/>
    <w:rsid w:val="008E11D4"/>
    <w:rsid w:val="008E1826"/>
    <w:rsid w:val="008E2150"/>
    <w:rsid w:val="008E21E2"/>
    <w:rsid w:val="008E2AB5"/>
    <w:rsid w:val="008E30DF"/>
    <w:rsid w:val="008E33A1"/>
    <w:rsid w:val="008E3B6A"/>
    <w:rsid w:val="008E3F87"/>
    <w:rsid w:val="008E5CCC"/>
    <w:rsid w:val="008E5FAD"/>
    <w:rsid w:val="008E65C9"/>
    <w:rsid w:val="008E6893"/>
    <w:rsid w:val="008E6B3F"/>
    <w:rsid w:val="008E711D"/>
    <w:rsid w:val="008E79D8"/>
    <w:rsid w:val="008E7E55"/>
    <w:rsid w:val="008F035C"/>
    <w:rsid w:val="008F065C"/>
    <w:rsid w:val="008F0DDE"/>
    <w:rsid w:val="008F19BA"/>
    <w:rsid w:val="008F1A9A"/>
    <w:rsid w:val="008F1AF9"/>
    <w:rsid w:val="008F2388"/>
    <w:rsid w:val="008F24DA"/>
    <w:rsid w:val="008F2EBB"/>
    <w:rsid w:val="008F47C1"/>
    <w:rsid w:val="008F535E"/>
    <w:rsid w:val="008F5980"/>
    <w:rsid w:val="008F5C4C"/>
    <w:rsid w:val="008F5C71"/>
    <w:rsid w:val="008F6814"/>
    <w:rsid w:val="008F682B"/>
    <w:rsid w:val="008F7411"/>
    <w:rsid w:val="009000F1"/>
    <w:rsid w:val="009003F5"/>
    <w:rsid w:val="00900B0D"/>
    <w:rsid w:val="00900B54"/>
    <w:rsid w:val="0090220E"/>
    <w:rsid w:val="009023E8"/>
    <w:rsid w:val="00902500"/>
    <w:rsid w:val="00902A3A"/>
    <w:rsid w:val="009034FC"/>
    <w:rsid w:val="00904796"/>
    <w:rsid w:val="00904857"/>
    <w:rsid w:val="009051EE"/>
    <w:rsid w:val="0090549F"/>
    <w:rsid w:val="009061E4"/>
    <w:rsid w:val="0090783B"/>
    <w:rsid w:val="009107C0"/>
    <w:rsid w:val="00910B71"/>
    <w:rsid w:val="009118C7"/>
    <w:rsid w:val="00911B67"/>
    <w:rsid w:val="00911BC3"/>
    <w:rsid w:val="009125D7"/>
    <w:rsid w:val="009128AF"/>
    <w:rsid w:val="0091335E"/>
    <w:rsid w:val="00914628"/>
    <w:rsid w:val="00915150"/>
    <w:rsid w:val="00915FB1"/>
    <w:rsid w:val="009161D3"/>
    <w:rsid w:val="00917182"/>
    <w:rsid w:val="00917A88"/>
    <w:rsid w:val="00917FD1"/>
    <w:rsid w:val="00920167"/>
    <w:rsid w:val="009206C3"/>
    <w:rsid w:val="0092121D"/>
    <w:rsid w:val="00921400"/>
    <w:rsid w:val="009216D1"/>
    <w:rsid w:val="00921747"/>
    <w:rsid w:val="009220C6"/>
    <w:rsid w:val="0092226A"/>
    <w:rsid w:val="00922B0E"/>
    <w:rsid w:val="00923071"/>
    <w:rsid w:val="009239EB"/>
    <w:rsid w:val="00923E5C"/>
    <w:rsid w:val="0092403E"/>
    <w:rsid w:val="00924BCE"/>
    <w:rsid w:val="0092568E"/>
    <w:rsid w:val="00926CDE"/>
    <w:rsid w:val="00927436"/>
    <w:rsid w:val="0092786F"/>
    <w:rsid w:val="009303CD"/>
    <w:rsid w:val="00930CB3"/>
    <w:rsid w:val="00931DD5"/>
    <w:rsid w:val="00932B80"/>
    <w:rsid w:val="009339EC"/>
    <w:rsid w:val="009339F6"/>
    <w:rsid w:val="00933F61"/>
    <w:rsid w:val="009340F8"/>
    <w:rsid w:val="0093444B"/>
    <w:rsid w:val="009348B2"/>
    <w:rsid w:val="00934A61"/>
    <w:rsid w:val="00934A7B"/>
    <w:rsid w:val="0093542E"/>
    <w:rsid w:val="00935ACA"/>
    <w:rsid w:val="00935B4A"/>
    <w:rsid w:val="0093679C"/>
    <w:rsid w:val="009375EC"/>
    <w:rsid w:val="00937969"/>
    <w:rsid w:val="00943417"/>
    <w:rsid w:val="00943727"/>
    <w:rsid w:val="00943B37"/>
    <w:rsid w:val="00943D1D"/>
    <w:rsid w:val="00944564"/>
    <w:rsid w:val="009445EC"/>
    <w:rsid w:val="009449CE"/>
    <w:rsid w:val="0094522F"/>
    <w:rsid w:val="009453FA"/>
    <w:rsid w:val="00945B59"/>
    <w:rsid w:val="00945CC6"/>
    <w:rsid w:val="00945DF0"/>
    <w:rsid w:val="00945EAE"/>
    <w:rsid w:val="0094666D"/>
    <w:rsid w:val="009467CF"/>
    <w:rsid w:val="00946A71"/>
    <w:rsid w:val="00946ABF"/>
    <w:rsid w:val="0094726F"/>
    <w:rsid w:val="0094783B"/>
    <w:rsid w:val="00950192"/>
    <w:rsid w:val="009504B1"/>
    <w:rsid w:val="00950E47"/>
    <w:rsid w:val="0095142F"/>
    <w:rsid w:val="00952210"/>
    <w:rsid w:val="009526B2"/>
    <w:rsid w:val="00952EAC"/>
    <w:rsid w:val="00953810"/>
    <w:rsid w:val="00954126"/>
    <w:rsid w:val="00954DCB"/>
    <w:rsid w:val="00954F75"/>
    <w:rsid w:val="00955F17"/>
    <w:rsid w:val="00956B21"/>
    <w:rsid w:val="00957483"/>
    <w:rsid w:val="00961174"/>
    <w:rsid w:val="00961271"/>
    <w:rsid w:val="009612FB"/>
    <w:rsid w:val="00961842"/>
    <w:rsid w:val="009621A2"/>
    <w:rsid w:val="009621CD"/>
    <w:rsid w:val="00962236"/>
    <w:rsid w:val="009635E2"/>
    <w:rsid w:val="009636F3"/>
    <w:rsid w:val="00963894"/>
    <w:rsid w:val="00963C8E"/>
    <w:rsid w:val="00963CB2"/>
    <w:rsid w:val="00964078"/>
    <w:rsid w:val="00964411"/>
    <w:rsid w:val="009648A2"/>
    <w:rsid w:val="009648BD"/>
    <w:rsid w:val="00964CB5"/>
    <w:rsid w:val="00964FFC"/>
    <w:rsid w:val="00965A00"/>
    <w:rsid w:val="00965ED6"/>
    <w:rsid w:val="00966C5E"/>
    <w:rsid w:val="009670A1"/>
    <w:rsid w:val="009672B6"/>
    <w:rsid w:val="00967581"/>
    <w:rsid w:val="009679A4"/>
    <w:rsid w:val="00970278"/>
    <w:rsid w:val="0097069F"/>
    <w:rsid w:val="00970A9E"/>
    <w:rsid w:val="00971029"/>
    <w:rsid w:val="00971DEA"/>
    <w:rsid w:val="00971FAF"/>
    <w:rsid w:val="00972913"/>
    <w:rsid w:val="00972F4C"/>
    <w:rsid w:val="00973021"/>
    <w:rsid w:val="00973675"/>
    <w:rsid w:val="00973940"/>
    <w:rsid w:val="00974607"/>
    <w:rsid w:val="0097542B"/>
    <w:rsid w:val="00975B59"/>
    <w:rsid w:val="009765EA"/>
    <w:rsid w:val="0097686F"/>
    <w:rsid w:val="00976C09"/>
    <w:rsid w:val="00976E65"/>
    <w:rsid w:val="009771E2"/>
    <w:rsid w:val="0098039D"/>
    <w:rsid w:val="0098058D"/>
    <w:rsid w:val="0098067A"/>
    <w:rsid w:val="009822E6"/>
    <w:rsid w:val="00982B00"/>
    <w:rsid w:val="00982C5F"/>
    <w:rsid w:val="0098333C"/>
    <w:rsid w:val="00983A8A"/>
    <w:rsid w:val="0098400F"/>
    <w:rsid w:val="00984788"/>
    <w:rsid w:val="00985014"/>
    <w:rsid w:val="0098521C"/>
    <w:rsid w:val="00985343"/>
    <w:rsid w:val="00985C2C"/>
    <w:rsid w:val="00986B9E"/>
    <w:rsid w:val="009871A1"/>
    <w:rsid w:val="009879C0"/>
    <w:rsid w:val="00987F89"/>
    <w:rsid w:val="00987FBD"/>
    <w:rsid w:val="0099007C"/>
    <w:rsid w:val="0099026F"/>
    <w:rsid w:val="00991A94"/>
    <w:rsid w:val="00991F38"/>
    <w:rsid w:val="00992D9D"/>
    <w:rsid w:val="00993604"/>
    <w:rsid w:val="00994E51"/>
    <w:rsid w:val="0099615A"/>
    <w:rsid w:val="00996E97"/>
    <w:rsid w:val="00997337"/>
    <w:rsid w:val="00997784"/>
    <w:rsid w:val="009A03EA"/>
    <w:rsid w:val="009A0549"/>
    <w:rsid w:val="009A19E4"/>
    <w:rsid w:val="009A1B9F"/>
    <w:rsid w:val="009A336E"/>
    <w:rsid w:val="009A360C"/>
    <w:rsid w:val="009A422F"/>
    <w:rsid w:val="009A48F1"/>
    <w:rsid w:val="009A4CAC"/>
    <w:rsid w:val="009A4F83"/>
    <w:rsid w:val="009A51F0"/>
    <w:rsid w:val="009A536F"/>
    <w:rsid w:val="009A54EB"/>
    <w:rsid w:val="009A6F17"/>
    <w:rsid w:val="009B0416"/>
    <w:rsid w:val="009B0608"/>
    <w:rsid w:val="009B0902"/>
    <w:rsid w:val="009B0D98"/>
    <w:rsid w:val="009B1324"/>
    <w:rsid w:val="009B174F"/>
    <w:rsid w:val="009B33AE"/>
    <w:rsid w:val="009B3BD1"/>
    <w:rsid w:val="009B3EF7"/>
    <w:rsid w:val="009B4094"/>
    <w:rsid w:val="009B4EF7"/>
    <w:rsid w:val="009B4F3B"/>
    <w:rsid w:val="009B5243"/>
    <w:rsid w:val="009B5D6E"/>
    <w:rsid w:val="009B649E"/>
    <w:rsid w:val="009B6D17"/>
    <w:rsid w:val="009B6DB7"/>
    <w:rsid w:val="009B6ECB"/>
    <w:rsid w:val="009B76E6"/>
    <w:rsid w:val="009C0AC3"/>
    <w:rsid w:val="009C1C89"/>
    <w:rsid w:val="009C1D06"/>
    <w:rsid w:val="009C2767"/>
    <w:rsid w:val="009C2DF8"/>
    <w:rsid w:val="009C3185"/>
    <w:rsid w:val="009C34EB"/>
    <w:rsid w:val="009C3A9B"/>
    <w:rsid w:val="009C44BC"/>
    <w:rsid w:val="009C5585"/>
    <w:rsid w:val="009C56D2"/>
    <w:rsid w:val="009C573F"/>
    <w:rsid w:val="009C5F90"/>
    <w:rsid w:val="009C746A"/>
    <w:rsid w:val="009C7DA0"/>
    <w:rsid w:val="009D12A8"/>
    <w:rsid w:val="009D13A7"/>
    <w:rsid w:val="009D13C4"/>
    <w:rsid w:val="009D2008"/>
    <w:rsid w:val="009D2641"/>
    <w:rsid w:val="009D41D0"/>
    <w:rsid w:val="009D4614"/>
    <w:rsid w:val="009D668D"/>
    <w:rsid w:val="009D6EEE"/>
    <w:rsid w:val="009D7541"/>
    <w:rsid w:val="009E01AB"/>
    <w:rsid w:val="009E07D7"/>
    <w:rsid w:val="009E081E"/>
    <w:rsid w:val="009E0979"/>
    <w:rsid w:val="009E0D0F"/>
    <w:rsid w:val="009E15A0"/>
    <w:rsid w:val="009E1DC0"/>
    <w:rsid w:val="009E1EBB"/>
    <w:rsid w:val="009E1EC2"/>
    <w:rsid w:val="009E2333"/>
    <w:rsid w:val="009E2766"/>
    <w:rsid w:val="009E42CE"/>
    <w:rsid w:val="009E4985"/>
    <w:rsid w:val="009E49E7"/>
    <w:rsid w:val="009E49FB"/>
    <w:rsid w:val="009E4C5C"/>
    <w:rsid w:val="009E531A"/>
    <w:rsid w:val="009E5376"/>
    <w:rsid w:val="009E5EEF"/>
    <w:rsid w:val="009E6065"/>
    <w:rsid w:val="009E6404"/>
    <w:rsid w:val="009E6787"/>
    <w:rsid w:val="009E7075"/>
    <w:rsid w:val="009E765F"/>
    <w:rsid w:val="009E7982"/>
    <w:rsid w:val="009E7BA9"/>
    <w:rsid w:val="009E7E6C"/>
    <w:rsid w:val="009F1818"/>
    <w:rsid w:val="009F2B94"/>
    <w:rsid w:val="009F2E13"/>
    <w:rsid w:val="009F2E2B"/>
    <w:rsid w:val="009F364A"/>
    <w:rsid w:val="009F3F7A"/>
    <w:rsid w:val="009F4117"/>
    <w:rsid w:val="009F45A7"/>
    <w:rsid w:val="009F52E8"/>
    <w:rsid w:val="009F614F"/>
    <w:rsid w:val="009F6FCC"/>
    <w:rsid w:val="009F743D"/>
    <w:rsid w:val="009F7CA4"/>
    <w:rsid w:val="009F7DFA"/>
    <w:rsid w:val="00A00B11"/>
    <w:rsid w:val="00A00FF1"/>
    <w:rsid w:val="00A01713"/>
    <w:rsid w:val="00A0198B"/>
    <w:rsid w:val="00A0209A"/>
    <w:rsid w:val="00A02993"/>
    <w:rsid w:val="00A02C92"/>
    <w:rsid w:val="00A0367A"/>
    <w:rsid w:val="00A03710"/>
    <w:rsid w:val="00A03D68"/>
    <w:rsid w:val="00A03E69"/>
    <w:rsid w:val="00A0408B"/>
    <w:rsid w:val="00A04610"/>
    <w:rsid w:val="00A046A3"/>
    <w:rsid w:val="00A04DB9"/>
    <w:rsid w:val="00A05041"/>
    <w:rsid w:val="00A0533A"/>
    <w:rsid w:val="00A05833"/>
    <w:rsid w:val="00A05C35"/>
    <w:rsid w:val="00A05DF0"/>
    <w:rsid w:val="00A06B5A"/>
    <w:rsid w:val="00A07034"/>
    <w:rsid w:val="00A071BB"/>
    <w:rsid w:val="00A075AF"/>
    <w:rsid w:val="00A1023E"/>
    <w:rsid w:val="00A10FBB"/>
    <w:rsid w:val="00A11B2D"/>
    <w:rsid w:val="00A12000"/>
    <w:rsid w:val="00A12AC0"/>
    <w:rsid w:val="00A12D8C"/>
    <w:rsid w:val="00A12E6F"/>
    <w:rsid w:val="00A13121"/>
    <w:rsid w:val="00A1318D"/>
    <w:rsid w:val="00A1350E"/>
    <w:rsid w:val="00A13798"/>
    <w:rsid w:val="00A13F06"/>
    <w:rsid w:val="00A144FE"/>
    <w:rsid w:val="00A1451F"/>
    <w:rsid w:val="00A1498D"/>
    <w:rsid w:val="00A150DD"/>
    <w:rsid w:val="00A15829"/>
    <w:rsid w:val="00A15D2F"/>
    <w:rsid w:val="00A16292"/>
    <w:rsid w:val="00A16AAB"/>
    <w:rsid w:val="00A17291"/>
    <w:rsid w:val="00A1739A"/>
    <w:rsid w:val="00A1794B"/>
    <w:rsid w:val="00A17E10"/>
    <w:rsid w:val="00A200CB"/>
    <w:rsid w:val="00A21866"/>
    <w:rsid w:val="00A234A8"/>
    <w:rsid w:val="00A24496"/>
    <w:rsid w:val="00A25B16"/>
    <w:rsid w:val="00A25E24"/>
    <w:rsid w:val="00A26252"/>
    <w:rsid w:val="00A269E8"/>
    <w:rsid w:val="00A26E67"/>
    <w:rsid w:val="00A278FB"/>
    <w:rsid w:val="00A30314"/>
    <w:rsid w:val="00A30358"/>
    <w:rsid w:val="00A3044E"/>
    <w:rsid w:val="00A311E0"/>
    <w:rsid w:val="00A314F6"/>
    <w:rsid w:val="00A321F0"/>
    <w:rsid w:val="00A32699"/>
    <w:rsid w:val="00A32AD4"/>
    <w:rsid w:val="00A3333E"/>
    <w:rsid w:val="00A339AF"/>
    <w:rsid w:val="00A35764"/>
    <w:rsid w:val="00A35CA0"/>
    <w:rsid w:val="00A36BD1"/>
    <w:rsid w:val="00A37331"/>
    <w:rsid w:val="00A37674"/>
    <w:rsid w:val="00A37726"/>
    <w:rsid w:val="00A37DF6"/>
    <w:rsid w:val="00A40DE3"/>
    <w:rsid w:val="00A40FA2"/>
    <w:rsid w:val="00A41B82"/>
    <w:rsid w:val="00A41BB5"/>
    <w:rsid w:val="00A41D32"/>
    <w:rsid w:val="00A4226E"/>
    <w:rsid w:val="00A4328A"/>
    <w:rsid w:val="00A44152"/>
    <w:rsid w:val="00A44199"/>
    <w:rsid w:val="00A44EBC"/>
    <w:rsid w:val="00A45726"/>
    <w:rsid w:val="00A45A27"/>
    <w:rsid w:val="00A45CEE"/>
    <w:rsid w:val="00A45E18"/>
    <w:rsid w:val="00A45E5E"/>
    <w:rsid w:val="00A46222"/>
    <w:rsid w:val="00A46241"/>
    <w:rsid w:val="00A46545"/>
    <w:rsid w:val="00A46DA6"/>
    <w:rsid w:val="00A50134"/>
    <w:rsid w:val="00A503AF"/>
    <w:rsid w:val="00A50B0F"/>
    <w:rsid w:val="00A50ECA"/>
    <w:rsid w:val="00A51FD6"/>
    <w:rsid w:val="00A5236B"/>
    <w:rsid w:val="00A52879"/>
    <w:rsid w:val="00A52AAA"/>
    <w:rsid w:val="00A52D53"/>
    <w:rsid w:val="00A53252"/>
    <w:rsid w:val="00A5351C"/>
    <w:rsid w:val="00A557D0"/>
    <w:rsid w:val="00A55937"/>
    <w:rsid w:val="00A565B2"/>
    <w:rsid w:val="00A56A12"/>
    <w:rsid w:val="00A56C4E"/>
    <w:rsid w:val="00A57AB7"/>
    <w:rsid w:val="00A600C8"/>
    <w:rsid w:val="00A605C9"/>
    <w:rsid w:val="00A607A4"/>
    <w:rsid w:val="00A60942"/>
    <w:rsid w:val="00A60FC9"/>
    <w:rsid w:val="00A6170F"/>
    <w:rsid w:val="00A62054"/>
    <w:rsid w:val="00A620DF"/>
    <w:rsid w:val="00A62125"/>
    <w:rsid w:val="00A62A01"/>
    <w:rsid w:val="00A62BD8"/>
    <w:rsid w:val="00A635AF"/>
    <w:rsid w:val="00A63848"/>
    <w:rsid w:val="00A64308"/>
    <w:rsid w:val="00A64534"/>
    <w:rsid w:val="00A64B04"/>
    <w:rsid w:val="00A650EA"/>
    <w:rsid w:val="00A660FB"/>
    <w:rsid w:val="00A67E16"/>
    <w:rsid w:val="00A7065D"/>
    <w:rsid w:val="00A70929"/>
    <w:rsid w:val="00A709E7"/>
    <w:rsid w:val="00A71974"/>
    <w:rsid w:val="00A71A9C"/>
    <w:rsid w:val="00A72AE7"/>
    <w:rsid w:val="00A72BE7"/>
    <w:rsid w:val="00A72BEC"/>
    <w:rsid w:val="00A73784"/>
    <w:rsid w:val="00A7388D"/>
    <w:rsid w:val="00A738F9"/>
    <w:rsid w:val="00A73ED6"/>
    <w:rsid w:val="00A747C9"/>
    <w:rsid w:val="00A752BD"/>
    <w:rsid w:val="00A762F4"/>
    <w:rsid w:val="00A76EB6"/>
    <w:rsid w:val="00A77459"/>
    <w:rsid w:val="00A805FB"/>
    <w:rsid w:val="00A807AB"/>
    <w:rsid w:val="00A80C09"/>
    <w:rsid w:val="00A81077"/>
    <w:rsid w:val="00A815EA"/>
    <w:rsid w:val="00A81907"/>
    <w:rsid w:val="00A81FFB"/>
    <w:rsid w:val="00A825F8"/>
    <w:rsid w:val="00A82CCF"/>
    <w:rsid w:val="00A83237"/>
    <w:rsid w:val="00A83256"/>
    <w:rsid w:val="00A8381B"/>
    <w:rsid w:val="00A839AD"/>
    <w:rsid w:val="00A844C5"/>
    <w:rsid w:val="00A84CFC"/>
    <w:rsid w:val="00A85269"/>
    <w:rsid w:val="00A8620F"/>
    <w:rsid w:val="00A86912"/>
    <w:rsid w:val="00A869DE"/>
    <w:rsid w:val="00A86FA2"/>
    <w:rsid w:val="00A87FCF"/>
    <w:rsid w:val="00A90012"/>
    <w:rsid w:val="00A90082"/>
    <w:rsid w:val="00A90192"/>
    <w:rsid w:val="00A90409"/>
    <w:rsid w:val="00A90822"/>
    <w:rsid w:val="00A90CD4"/>
    <w:rsid w:val="00A91140"/>
    <w:rsid w:val="00A9263B"/>
    <w:rsid w:val="00A92AE6"/>
    <w:rsid w:val="00A93108"/>
    <w:rsid w:val="00A93B8D"/>
    <w:rsid w:val="00A94113"/>
    <w:rsid w:val="00A9439F"/>
    <w:rsid w:val="00A9440A"/>
    <w:rsid w:val="00A94C90"/>
    <w:rsid w:val="00A94FB1"/>
    <w:rsid w:val="00A95EEF"/>
    <w:rsid w:val="00A96872"/>
    <w:rsid w:val="00A96C21"/>
    <w:rsid w:val="00A96E4A"/>
    <w:rsid w:val="00A9777C"/>
    <w:rsid w:val="00A977DE"/>
    <w:rsid w:val="00A9798B"/>
    <w:rsid w:val="00AA0363"/>
    <w:rsid w:val="00AA05BF"/>
    <w:rsid w:val="00AA05C9"/>
    <w:rsid w:val="00AA0C10"/>
    <w:rsid w:val="00AA0F44"/>
    <w:rsid w:val="00AA398F"/>
    <w:rsid w:val="00AA3BB1"/>
    <w:rsid w:val="00AA5348"/>
    <w:rsid w:val="00AA540C"/>
    <w:rsid w:val="00AA5BC1"/>
    <w:rsid w:val="00AA6D59"/>
    <w:rsid w:val="00AA72CF"/>
    <w:rsid w:val="00AA7472"/>
    <w:rsid w:val="00AB0853"/>
    <w:rsid w:val="00AB09E7"/>
    <w:rsid w:val="00AB1109"/>
    <w:rsid w:val="00AB1ED7"/>
    <w:rsid w:val="00AB2466"/>
    <w:rsid w:val="00AB2656"/>
    <w:rsid w:val="00AB302D"/>
    <w:rsid w:val="00AB3714"/>
    <w:rsid w:val="00AB38C8"/>
    <w:rsid w:val="00AB3FCF"/>
    <w:rsid w:val="00AB40C9"/>
    <w:rsid w:val="00AB423E"/>
    <w:rsid w:val="00AB4345"/>
    <w:rsid w:val="00AB445C"/>
    <w:rsid w:val="00AB45FF"/>
    <w:rsid w:val="00AB4B11"/>
    <w:rsid w:val="00AB4C05"/>
    <w:rsid w:val="00AB4D0F"/>
    <w:rsid w:val="00AB5512"/>
    <w:rsid w:val="00AB5FA2"/>
    <w:rsid w:val="00AB63DA"/>
    <w:rsid w:val="00AB68B8"/>
    <w:rsid w:val="00AB6A3A"/>
    <w:rsid w:val="00AB6D47"/>
    <w:rsid w:val="00AB6E9A"/>
    <w:rsid w:val="00AC0F53"/>
    <w:rsid w:val="00AC1018"/>
    <w:rsid w:val="00AC1347"/>
    <w:rsid w:val="00AC1805"/>
    <w:rsid w:val="00AC2730"/>
    <w:rsid w:val="00AC33DF"/>
    <w:rsid w:val="00AC3A27"/>
    <w:rsid w:val="00AC3D06"/>
    <w:rsid w:val="00AC4A45"/>
    <w:rsid w:val="00AC52D2"/>
    <w:rsid w:val="00AC566B"/>
    <w:rsid w:val="00AC582B"/>
    <w:rsid w:val="00AC5900"/>
    <w:rsid w:val="00AC65FA"/>
    <w:rsid w:val="00AC6EBE"/>
    <w:rsid w:val="00AC71FD"/>
    <w:rsid w:val="00AC7302"/>
    <w:rsid w:val="00AC74D9"/>
    <w:rsid w:val="00AC7AFE"/>
    <w:rsid w:val="00AC7FF7"/>
    <w:rsid w:val="00AD0461"/>
    <w:rsid w:val="00AD0A59"/>
    <w:rsid w:val="00AD123B"/>
    <w:rsid w:val="00AD17F0"/>
    <w:rsid w:val="00AD1BD0"/>
    <w:rsid w:val="00AD1BF5"/>
    <w:rsid w:val="00AD1C3C"/>
    <w:rsid w:val="00AD2F8D"/>
    <w:rsid w:val="00AD3D1B"/>
    <w:rsid w:val="00AD407E"/>
    <w:rsid w:val="00AD40F5"/>
    <w:rsid w:val="00AD41B7"/>
    <w:rsid w:val="00AD42AC"/>
    <w:rsid w:val="00AD5480"/>
    <w:rsid w:val="00AD5C0C"/>
    <w:rsid w:val="00AD6304"/>
    <w:rsid w:val="00AD64D7"/>
    <w:rsid w:val="00AD6B4B"/>
    <w:rsid w:val="00AD7706"/>
    <w:rsid w:val="00AE022B"/>
    <w:rsid w:val="00AE034A"/>
    <w:rsid w:val="00AE05EB"/>
    <w:rsid w:val="00AE0692"/>
    <w:rsid w:val="00AE1899"/>
    <w:rsid w:val="00AE1A53"/>
    <w:rsid w:val="00AE1E1A"/>
    <w:rsid w:val="00AE2513"/>
    <w:rsid w:val="00AE28C1"/>
    <w:rsid w:val="00AE3887"/>
    <w:rsid w:val="00AE4AC8"/>
    <w:rsid w:val="00AE52AF"/>
    <w:rsid w:val="00AE55BC"/>
    <w:rsid w:val="00AE5AD0"/>
    <w:rsid w:val="00AE5CF0"/>
    <w:rsid w:val="00AE68C4"/>
    <w:rsid w:val="00AE7758"/>
    <w:rsid w:val="00AF07C1"/>
    <w:rsid w:val="00AF0DBD"/>
    <w:rsid w:val="00AF1C4C"/>
    <w:rsid w:val="00AF1FF5"/>
    <w:rsid w:val="00AF3776"/>
    <w:rsid w:val="00AF3B0C"/>
    <w:rsid w:val="00AF3DD7"/>
    <w:rsid w:val="00AF42A5"/>
    <w:rsid w:val="00AF4633"/>
    <w:rsid w:val="00AF50CC"/>
    <w:rsid w:val="00AF51A7"/>
    <w:rsid w:val="00AF5739"/>
    <w:rsid w:val="00AF5A63"/>
    <w:rsid w:val="00AF7128"/>
    <w:rsid w:val="00AF74A5"/>
    <w:rsid w:val="00AF7BC3"/>
    <w:rsid w:val="00AF7C3E"/>
    <w:rsid w:val="00B00249"/>
    <w:rsid w:val="00B004B9"/>
    <w:rsid w:val="00B01F29"/>
    <w:rsid w:val="00B02516"/>
    <w:rsid w:val="00B02A83"/>
    <w:rsid w:val="00B040F3"/>
    <w:rsid w:val="00B041E3"/>
    <w:rsid w:val="00B04511"/>
    <w:rsid w:val="00B05B4D"/>
    <w:rsid w:val="00B05E3D"/>
    <w:rsid w:val="00B06059"/>
    <w:rsid w:val="00B063F4"/>
    <w:rsid w:val="00B06499"/>
    <w:rsid w:val="00B06EDE"/>
    <w:rsid w:val="00B0733E"/>
    <w:rsid w:val="00B076A3"/>
    <w:rsid w:val="00B11840"/>
    <w:rsid w:val="00B130EA"/>
    <w:rsid w:val="00B135E9"/>
    <w:rsid w:val="00B13A22"/>
    <w:rsid w:val="00B14066"/>
    <w:rsid w:val="00B1576A"/>
    <w:rsid w:val="00B160B4"/>
    <w:rsid w:val="00B16C07"/>
    <w:rsid w:val="00B172C1"/>
    <w:rsid w:val="00B17420"/>
    <w:rsid w:val="00B20859"/>
    <w:rsid w:val="00B219C9"/>
    <w:rsid w:val="00B21B93"/>
    <w:rsid w:val="00B235CE"/>
    <w:rsid w:val="00B23798"/>
    <w:rsid w:val="00B23FCC"/>
    <w:rsid w:val="00B23FCD"/>
    <w:rsid w:val="00B25440"/>
    <w:rsid w:val="00B25F5D"/>
    <w:rsid w:val="00B27469"/>
    <w:rsid w:val="00B278BE"/>
    <w:rsid w:val="00B27CE8"/>
    <w:rsid w:val="00B30E8E"/>
    <w:rsid w:val="00B3135B"/>
    <w:rsid w:val="00B33E6E"/>
    <w:rsid w:val="00B348FD"/>
    <w:rsid w:val="00B35358"/>
    <w:rsid w:val="00B35FD3"/>
    <w:rsid w:val="00B3663C"/>
    <w:rsid w:val="00B36B4C"/>
    <w:rsid w:val="00B36CE0"/>
    <w:rsid w:val="00B36F58"/>
    <w:rsid w:val="00B37BA2"/>
    <w:rsid w:val="00B37DB5"/>
    <w:rsid w:val="00B4026F"/>
    <w:rsid w:val="00B40511"/>
    <w:rsid w:val="00B4069E"/>
    <w:rsid w:val="00B41D18"/>
    <w:rsid w:val="00B41EC8"/>
    <w:rsid w:val="00B433F3"/>
    <w:rsid w:val="00B43667"/>
    <w:rsid w:val="00B43B4D"/>
    <w:rsid w:val="00B43D2B"/>
    <w:rsid w:val="00B44532"/>
    <w:rsid w:val="00B448BD"/>
    <w:rsid w:val="00B452D0"/>
    <w:rsid w:val="00B46132"/>
    <w:rsid w:val="00B46133"/>
    <w:rsid w:val="00B46E77"/>
    <w:rsid w:val="00B46E8E"/>
    <w:rsid w:val="00B47255"/>
    <w:rsid w:val="00B4749A"/>
    <w:rsid w:val="00B47B44"/>
    <w:rsid w:val="00B50D60"/>
    <w:rsid w:val="00B50FF2"/>
    <w:rsid w:val="00B5173D"/>
    <w:rsid w:val="00B521B2"/>
    <w:rsid w:val="00B52CF9"/>
    <w:rsid w:val="00B5350B"/>
    <w:rsid w:val="00B53733"/>
    <w:rsid w:val="00B53AAA"/>
    <w:rsid w:val="00B53D42"/>
    <w:rsid w:val="00B543FA"/>
    <w:rsid w:val="00B54D90"/>
    <w:rsid w:val="00B5546B"/>
    <w:rsid w:val="00B557AE"/>
    <w:rsid w:val="00B5688A"/>
    <w:rsid w:val="00B56BA1"/>
    <w:rsid w:val="00B57951"/>
    <w:rsid w:val="00B60310"/>
    <w:rsid w:val="00B611A9"/>
    <w:rsid w:val="00B61888"/>
    <w:rsid w:val="00B61BB8"/>
    <w:rsid w:val="00B621D7"/>
    <w:rsid w:val="00B6258F"/>
    <w:rsid w:val="00B62F77"/>
    <w:rsid w:val="00B63178"/>
    <w:rsid w:val="00B632F4"/>
    <w:rsid w:val="00B63A3B"/>
    <w:rsid w:val="00B63B5B"/>
    <w:rsid w:val="00B64300"/>
    <w:rsid w:val="00B64560"/>
    <w:rsid w:val="00B64BC1"/>
    <w:rsid w:val="00B65137"/>
    <w:rsid w:val="00B65D53"/>
    <w:rsid w:val="00B66A95"/>
    <w:rsid w:val="00B67010"/>
    <w:rsid w:val="00B6727E"/>
    <w:rsid w:val="00B672B9"/>
    <w:rsid w:val="00B67FB6"/>
    <w:rsid w:val="00B70846"/>
    <w:rsid w:val="00B71FFE"/>
    <w:rsid w:val="00B72284"/>
    <w:rsid w:val="00B72431"/>
    <w:rsid w:val="00B729B9"/>
    <w:rsid w:val="00B73926"/>
    <w:rsid w:val="00B73A34"/>
    <w:rsid w:val="00B73E35"/>
    <w:rsid w:val="00B74331"/>
    <w:rsid w:val="00B7439B"/>
    <w:rsid w:val="00B74BFD"/>
    <w:rsid w:val="00B75137"/>
    <w:rsid w:val="00B75287"/>
    <w:rsid w:val="00B7539B"/>
    <w:rsid w:val="00B76000"/>
    <w:rsid w:val="00B7676F"/>
    <w:rsid w:val="00B769E2"/>
    <w:rsid w:val="00B76A88"/>
    <w:rsid w:val="00B77732"/>
    <w:rsid w:val="00B778F4"/>
    <w:rsid w:val="00B80969"/>
    <w:rsid w:val="00B80B19"/>
    <w:rsid w:val="00B80DE8"/>
    <w:rsid w:val="00B811A0"/>
    <w:rsid w:val="00B81322"/>
    <w:rsid w:val="00B817D7"/>
    <w:rsid w:val="00B82B91"/>
    <w:rsid w:val="00B82C0B"/>
    <w:rsid w:val="00B835A8"/>
    <w:rsid w:val="00B83B87"/>
    <w:rsid w:val="00B83F8C"/>
    <w:rsid w:val="00B84083"/>
    <w:rsid w:val="00B8440D"/>
    <w:rsid w:val="00B8481A"/>
    <w:rsid w:val="00B84E46"/>
    <w:rsid w:val="00B85407"/>
    <w:rsid w:val="00B8567C"/>
    <w:rsid w:val="00B86DF3"/>
    <w:rsid w:val="00B871CC"/>
    <w:rsid w:val="00B874AA"/>
    <w:rsid w:val="00B877E3"/>
    <w:rsid w:val="00B87F0A"/>
    <w:rsid w:val="00B87F69"/>
    <w:rsid w:val="00B90CFD"/>
    <w:rsid w:val="00B91108"/>
    <w:rsid w:val="00B91A60"/>
    <w:rsid w:val="00B91D15"/>
    <w:rsid w:val="00B929A5"/>
    <w:rsid w:val="00B92ADA"/>
    <w:rsid w:val="00B92C8A"/>
    <w:rsid w:val="00B93F11"/>
    <w:rsid w:val="00B9445B"/>
    <w:rsid w:val="00B946C6"/>
    <w:rsid w:val="00B950F1"/>
    <w:rsid w:val="00B9513A"/>
    <w:rsid w:val="00B95835"/>
    <w:rsid w:val="00B960A9"/>
    <w:rsid w:val="00B962C1"/>
    <w:rsid w:val="00B969C5"/>
    <w:rsid w:val="00B96EAE"/>
    <w:rsid w:val="00B97C52"/>
    <w:rsid w:val="00BA028B"/>
    <w:rsid w:val="00BA0AA5"/>
    <w:rsid w:val="00BA0B03"/>
    <w:rsid w:val="00BA0F5A"/>
    <w:rsid w:val="00BA1F7B"/>
    <w:rsid w:val="00BA22E7"/>
    <w:rsid w:val="00BA22FA"/>
    <w:rsid w:val="00BA25F4"/>
    <w:rsid w:val="00BA2675"/>
    <w:rsid w:val="00BA295D"/>
    <w:rsid w:val="00BA29F5"/>
    <w:rsid w:val="00BA32E1"/>
    <w:rsid w:val="00BA3AF0"/>
    <w:rsid w:val="00BA44ED"/>
    <w:rsid w:val="00BA4C66"/>
    <w:rsid w:val="00BA4D55"/>
    <w:rsid w:val="00BA5893"/>
    <w:rsid w:val="00BA634C"/>
    <w:rsid w:val="00BA6DE8"/>
    <w:rsid w:val="00BA6FE3"/>
    <w:rsid w:val="00BB0112"/>
    <w:rsid w:val="00BB040D"/>
    <w:rsid w:val="00BB07A2"/>
    <w:rsid w:val="00BB1656"/>
    <w:rsid w:val="00BB230D"/>
    <w:rsid w:val="00BB2457"/>
    <w:rsid w:val="00BB285A"/>
    <w:rsid w:val="00BB2B33"/>
    <w:rsid w:val="00BB30E8"/>
    <w:rsid w:val="00BB3CD9"/>
    <w:rsid w:val="00BB3DA4"/>
    <w:rsid w:val="00BB3F94"/>
    <w:rsid w:val="00BB5D40"/>
    <w:rsid w:val="00BC087C"/>
    <w:rsid w:val="00BC0C2A"/>
    <w:rsid w:val="00BC15E7"/>
    <w:rsid w:val="00BC17E8"/>
    <w:rsid w:val="00BC195D"/>
    <w:rsid w:val="00BC19E8"/>
    <w:rsid w:val="00BC28D4"/>
    <w:rsid w:val="00BC2AEB"/>
    <w:rsid w:val="00BC3117"/>
    <w:rsid w:val="00BC3385"/>
    <w:rsid w:val="00BC3586"/>
    <w:rsid w:val="00BC3D93"/>
    <w:rsid w:val="00BC419D"/>
    <w:rsid w:val="00BC4587"/>
    <w:rsid w:val="00BC4928"/>
    <w:rsid w:val="00BC4A21"/>
    <w:rsid w:val="00BC67F7"/>
    <w:rsid w:val="00BC6B92"/>
    <w:rsid w:val="00BC6C5E"/>
    <w:rsid w:val="00BC7320"/>
    <w:rsid w:val="00BC7608"/>
    <w:rsid w:val="00BC7B70"/>
    <w:rsid w:val="00BC7BBE"/>
    <w:rsid w:val="00BD081A"/>
    <w:rsid w:val="00BD2C45"/>
    <w:rsid w:val="00BD2E21"/>
    <w:rsid w:val="00BD3358"/>
    <w:rsid w:val="00BD4E2F"/>
    <w:rsid w:val="00BD5159"/>
    <w:rsid w:val="00BD5675"/>
    <w:rsid w:val="00BD5832"/>
    <w:rsid w:val="00BD59DA"/>
    <w:rsid w:val="00BD62B3"/>
    <w:rsid w:val="00BD6468"/>
    <w:rsid w:val="00BD64A6"/>
    <w:rsid w:val="00BD6683"/>
    <w:rsid w:val="00BD6745"/>
    <w:rsid w:val="00BD6A9E"/>
    <w:rsid w:val="00BD6DCA"/>
    <w:rsid w:val="00BD712B"/>
    <w:rsid w:val="00BD78CC"/>
    <w:rsid w:val="00BD7994"/>
    <w:rsid w:val="00BE016C"/>
    <w:rsid w:val="00BE04DD"/>
    <w:rsid w:val="00BE0EB1"/>
    <w:rsid w:val="00BE12DE"/>
    <w:rsid w:val="00BE1879"/>
    <w:rsid w:val="00BE1EE3"/>
    <w:rsid w:val="00BE2E09"/>
    <w:rsid w:val="00BE34E2"/>
    <w:rsid w:val="00BE3DBE"/>
    <w:rsid w:val="00BE3FAA"/>
    <w:rsid w:val="00BE45E1"/>
    <w:rsid w:val="00BE4C2A"/>
    <w:rsid w:val="00BE64E5"/>
    <w:rsid w:val="00BE69DC"/>
    <w:rsid w:val="00BE6C7E"/>
    <w:rsid w:val="00BE6CEE"/>
    <w:rsid w:val="00BE6E96"/>
    <w:rsid w:val="00BE72D8"/>
    <w:rsid w:val="00BF0527"/>
    <w:rsid w:val="00BF05F5"/>
    <w:rsid w:val="00BF075B"/>
    <w:rsid w:val="00BF0FCA"/>
    <w:rsid w:val="00BF1ABD"/>
    <w:rsid w:val="00BF1AEA"/>
    <w:rsid w:val="00BF1B1D"/>
    <w:rsid w:val="00BF203B"/>
    <w:rsid w:val="00BF2692"/>
    <w:rsid w:val="00BF2A9D"/>
    <w:rsid w:val="00BF337D"/>
    <w:rsid w:val="00BF3EDA"/>
    <w:rsid w:val="00BF44F0"/>
    <w:rsid w:val="00BF4994"/>
    <w:rsid w:val="00BF4D86"/>
    <w:rsid w:val="00BF4FC9"/>
    <w:rsid w:val="00BF55DF"/>
    <w:rsid w:val="00BF6099"/>
    <w:rsid w:val="00BF6CAB"/>
    <w:rsid w:val="00BF7A5F"/>
    <w:rsid w:val="00C0079A"/>
    <w:rsid w:val="00C011D5"/>
    <w:rsid w:val="00C01931"/>
    <w:rsid w:val="00C01F35"/>
    <w:rsid w:val="00C021B9"/>
    <w:rsid w:val="00C02D95"/>
    <w:rsid w:val="00C03D8B"/>
    <w:rsid w:val="00C04401"/>
    <w:rsid w:val="00C045B7"/>
    <w:rsid w:val="00C0475E"/>
    <w:rsid w:val="00C051CE"/>
    <w:rsid w:val="00C052D6"/>
    <w:rsid w:val="00C062A5"/>
    <w:rsid w:val="00C06EC5"/>
    <w:rsid w:val="00C072C4"/>
    <w:rsid w:val="00C07620"/>
    <w:rsid w:val="00C07D7C"/>
    <w:rsid w:val="00C10102"/>
    <w:rsid w:val="00C10557"/>
    <w:rsid w:val="00C10716"/>
    <w:rsid w:val="00C10935"/>
    <w:rsid w:val="00C10937"/>
    <w:rsid w:val="00C11167"/>
    <w:rsid w:val="00C118EF"/>
    <w:rsid w:val="00C1252A"/>
    <w:rsid w:val="00C12E1A"/>
    <w:rsid w:val="00C14044"/>
    <w:rsid w:val="00C15E1A"/>
    <w:rsid w:val="00C161A2"/>
    <w:rsid w:val="00C162A7"/>
    <w:rsid w:val="00C166B8"/>
    <w:rsid w:val="00C20815"/>
    <w:rsid w:val="00C21047"/>
    <w:rsid w:val="00C210BD"/>
    <w:rsid w:val="00C21298"/>
    <w:rsid w:val="00C21879"/>
    <w:rsid w:val="00C21AEE"/>
    <w:rsid w:val="00C21F8A"/>
    <w:rsid w:val="00C224DB"/>
    <w:rsid w:val="00C22B87"/>
    <w:rsid w:val="00C22DEB"/>
    <w:rsid w:val="00C22E0C"/>
    <w:rsid w:val="00C2323A"/>
    <w:rsid w:val="00C249E8"/>
    <w:rsid w:val="00C25041"/>
    <w:rsid w:val="00C25151"/>
    <w:rsid w:val="00C251CA"/>
    <w:rsid w:val="00C25349"/>
    <w:rsid w:val="00C266F6"/>
    <w:rsid w:val="00C26D78"/>
    <w:rsid w:val="00C2739D"/>
    <w:rsid w:val="00C30D72"/>
    <w:rsid w:val="00C30E19"/>
    <w:rsid w:val="00C3156D"/>
    <w:rsid w:val="00C3161F"/>
    <w:rsid w:val="00C318CA"/>
    <w:rsid w:val="00C320B5"/>
    <w:rsid w:val="00C329F5"/>
    <w:rsid w:val="00C32A10"/>
    <w:rsid w:val="00C32F59"/>
    <w:rsid w:val="00C330D0"/>
    <w:rsid w:val="00C33B3E"/>
    <w:rsid w:val="00C33DEB"/>
    <w:rsid w:val="00C344ED"/>
    <w:rsid w:val="00C35555"/>
    <w:rsid w:val="00C3612D"/>
    <w:rsid w:val="00C36FF5"/>
    <w:rsid w:val="00C375C4"/>
    <w:rsid w:val="00C37CCD"/>
    <w:rsid w:val="00C40F2E"/>
    <w:rsid w:val="00C4166E"/>
    <w:rsid w:val="00C41A63"/>
    <w:rsid w:val="00C42087"/>
    <w:rsid w:val="00C429E4"/>
    <w:rsid w:val="00C42DB4"/>
    <w:rsid w:val="00C43024"/>
    <w:rsid w:val="00C43C1E"/>
    <w:rsid w:val="00C43EA9"/>
    <w:rsid w:val="00C446E3"/>
    <w:rsid w:val="00C44A8A"/>
    <w:rsid w:val="00C44B22"/>
    <w:rsid w:val="00C45D79"/>
    <w:rsid w:val="00C45F94"/>
    <w:rsid w:val="00C466E5"/>
    <w:rsid w:val="00C46880"/>
    <w:rsid w:val="00C46B3A"/>
    <w:rsid w:val="00C47338"/>
    <w:rsid w:val="00C473B2"/>
    <w:rsid w:val="00C50985"/>
    <w:rsid w:val="00C509F2"/>
    <w:rsid w:val="00C50E8B"/>
    <w:rsid w:val="00C50EF3"/>
    <w:rsid w:val="00C512D8"/>
    <w:rsid w:val="00C518FF"/>
    <w:rsid w:val="00C51A61"/>
    <w:rsid w:val="00C51BC8"/>
    <w:rsid w:val="00C51DA6"/>
    <w:rsid w:val="00C526D4"/>
    <w:rsid w:val="00C52A45"/>
    <w:rsid w:val="00C52BC6"/>
    <w:rsid w:val="00C52C46"/>
    <w:rsid w:val="00C5327E"/>
    <w:rsid w:val="00C53B75"/>
    <w:rsid w:val="00C5433B"/>
    <w:rsid w:val="00C546A6"/>
    <w:rsid w:val="00C54E7D"/>
    <w:rsid w:val="00C55686"/>
    <w:rsid w:val="00C55BF0"/>
    <w:rsid w:val="00C56147"/>
    <w:rsid w:val="00C56443"/>
    <w:rsid w:val="00C61199"/>
    <w:rsid w:val="00C612CD"/>
    <w:rsid w:val="00C61A37"/>
    <w:rsid w:val="00C622EB"/>
    <w:rsid w:val="00C62644"/>
    <w:rsid w:val="00C64DD6"/>
    <w:rsid w:val="00C6523E"/>
    <w:rsid w:val="00C66544"/>
    <w:rsid w:val="00C6718A"/>
    <w:rsid w:val="00C671BE"/>
    <w:rsid w:val="00C67905"/>
    <w:rsid w:val="00C70F74"/>
    <w:rsid w:val="00C7221E"/>
    <w:rsid w:val="00C73333"/>
    <w:rsid w:val="00C73C36"/>
    <w:rsid w:val="00C73C94"/>
    <w:rsid w:val="00C73DDA"/>
    <w:rsid w:val="00C74035"/>
    <w:rsid w:val="00C74F74"/>
    <w:rsid w:val="00C7573D"/>
    <w:rsid w:val="00C7600F"/>
    <w:rsid w:val="00C76258"/>
    <w:rsid w:val="00C768F7"/>
    <w:rsid w:val="00C76918"/>
    <w:rsid w:val="00C771A0"/>
    <w:rsid w:val="00C77CB6"/>
    <w:rsid w:val="00C80601"/>
    <w:rsid w:val="00C81492"/>
    <w:rsid w:val="00C81AC6"/>
    <w:rsid w:val="00C82599"/>
    <w:rsid w:val="00C83D18"/>
    <w:rsid w:val="00C848D1"/>
    <w:rsid w:val="00C85205"/>
    <w:rsid w:val="00C85675"/>
    <w:rsid w:val="00C85EBC"/>
    <w:rsid w:val="00C861C1"/>
    <w:rsid w:val="00C86DFF"/>
    <w:rsid w:val="00C86E39"/>
    <w:rsid w:val="00C86EDC"/>
    <w:rsid w:val="00C90679"/>
    <w:rsid w:val="00C90D12"/>
    <w:rsid w:val="00C924E8"/>
    <w:rsid w:val="00C9348C"/>
    <w:rsid w:val="00C938A6"/>
    <w:rsid w:val="00C93F49"/>
    <w:rsid w:val="00C9427F"/>
    <w:rsid w:val="00C94364"/>
    <w:rsid w:val="00C96017"/>
    <w:rsid w:val="00C96696"/>
    <w:rsid w:val="00C9669E"/>
    <w:rsid w:val="00C97D30"/>
    <w:rsid w:val="00CA0CAE"/>
    <w:rsid w:val="00CA23D7"/>
    <w:rsid w:val="00CA2555"/>
    <w:rsid w:val="00CA2BF7"/>
    <w:rsid w:val="00CA2E91"/>
    <w:rsid w:val="00CA313B"/>
    <w:rsid w:val="00CA32A0"/>
    <w:rsid w:val="00CA3557"/>
    <w:rsid w:val="00CA3868"/>
    <w:rsid w:val="00CA3955"/>
    <w:rsid w:val="00CA42E9"/>
    <w:rsid w:val="00CA4650"/>
    <w:rsid w:val="00CA465C"/>
    <w:rsid w:val="00CA5447"/>
    <w:rsid w:val="00CA6436"/>
    <w:rsid w:val="00CB0C58"/>
    <w:rsid w:val="00CB0FDB"/>
    <w:rsid w:val="00CB1409"/>
    <w:rsid w:val="00CB1B63"/>
    <w:rsid w:val="00CB1BC4"/>
    <w:rsid w:val="00CB1EA7"/>
    <w:rsid w:val="00CB205F"/>
    <w:rsid w:val="00CB209A"/>
    <w:rsid w:val="00CB2CC3"/>
    <w:rsid w:val="00CB2CFD"/>
    <w:rsid w:val="00CB2E93"/>
    <w:rsid w:val="00CB30A1"/>
    <w:rsid w:val="00CB31D6"/>
    <w:rsid w:val="00CB3258"/>
    <w:rsid w:val="00CB3340"/>
    <w:rsid w:val="00CB4395"/>
    <w:rsid w:val="00CB4B4D"/>
    <w:rsid w:val="00CB4B51"/>
    <w:rsid w:val="00CB56AD"/>
    <w:rsid w:val="00CB6DA5"/>
    <w:rsid w:val="00CB6EEF"/>
    <w:rsid w:val="00CB6F32"/>
    <w:rsid w:val="00CB7014"/>
    <w:rsid w:val="00CB7331"/>
    <w:rsid w:val="00CB74C5"/>
    <w:rsid w:val="00CB7FE3"/>
    <w:rsid w:val="00CC0276"/>
    <w:rsid w:val="00CC034A"/>
    <w:rsid w:val="00CC08A4"/>
    <w:rsid w:val="00CC0964"/>
    <w:rsid w:val="00CC10EC"/>
    <w:rsid w:val="00CC2389"/>
    <w:rsid w:val="00CC293A"/>
    <w:rsid w:val="00CC2F9F"/>
    <w:rsid w:val="00CC3059"/>
    <w:rsid w:val="00CC3225"/>
    <w:rsid w:val="00CC3B5D"/>
    <w:rsid w:val="00CC3C0B"/>
    <w:rsid w:val="00CC4977"/>
    <w:rsid w:val="00CC5167"/>
    <w:rsid w:val="00CC6736"/>
    <w:rsid w:val="00CC6AAA"/>
    <w:rsid w:val="00CC7B70"/>
    <w:rsid w:val="00CC7E42"/>
    <w:rsid w:val="00CD07B7"/>
    <w:rsid w:val="00CD2EA5"/>
    <w:rsid w:val="00CD30BA"/>
    <w:rsid w:val="00CD312A"/>
    <w:rsid w:val="00CD334E"/>
    <w:rsid w:val="00CD3941"/>
    <w:rsid w:val="00CD3C97"/>
    <w:rsid w:val="00CD4928"/>
    <w:rsid w:val="00CD63FF"/>
    <w:rsid w:val="00CD6ABA"/>
    <w:rsid w:val="00CD6AC8"/>
    <w:rsid w:val="00CD757C"/>
    <w:rsid w:val="00CD7EA9"/>
    <w:rsid w:val="00CE0839"/>
    <w:rsid w:val="00CE0A47"/>
    <w:rsid w:val="00CE1BFE"/>
    <w:rsid w:val="00CE2FC8"/>
    <w:rsid w:val="00CE3A60"/>
    <w:rsid w:val="00CE4921"/>
    <w:rsid w:val="00CE4B2D"/>
    <w:rsid w:val="00CE4E79"/>
    <w:rsid w:val="00CE5435"/>
    <w:rsid w:val="00CE5BAE"/>
    <w:rsid w:val="00CE74FB"/>
    <w:rsid w:val="00CF119E"/>
    <w:rsid w:val="00CF1777"/>
    <w:rsid w:val="00CF1C7B"/>
    <w:rsid w:val="00CF1CA2"/>
    <w:rsid w:val="00CF1F01"/>
    <w:rsid w:val="00CF20E6"/>
    <w:rsid w:val="00CF25B5"/>
    <w:rsid w:val="00CF27D1"/>
    <w:rsid w:val="00CF3331"/>
    <w:rsid w:val="00CF42F4"/>
    <w:rsid w:val="00CF474B"/>
    <w:rsid w:val="00CF4AD9"/>
    <w:rsid w:val="00CF4BF0"/>
    <w:rsid w:val="00CF528D"/>
    <w:rsid w:val="00CF52D7"/>
    <w:rsid w:val="00CF5B6F"/>
    <w:rsid w:val="00CF5CE4"/>
    <w:rsid w:val="00CF6722"/>
    <w:rsid w:val="00CF726C"/>
    <w:rsid w:val="00CF7460"/>
    <w:rsid w:val="00CF7F5A"/>
    <w:rsid w:val="00D00664"/>
    <w:rsid w:val="00D0082E"/>
    <w:rsid w:val="00D00E38"/>
    <w:rsid w:val="00D00FD7"/>
    <w:rsid w:val="00D01010"/>
    <w:rsid w:val="00D014E8"/>
    <w:rsid w:val="00D02365"/>
    <w:rsid w:val="00D0256D"/>
    <w:rsid w:val="00D02C7F"/>
    <w:rsid w:val="00D02EF0"/>
    <w:rsid w:val="00D03113"/>
    <w:rsid w:val="00D033A9"/>
    <w:rsid w:val="00D0345A"/>
    <w:rsid w:val="00D03B79"/>
    <w:rsid w:val="00D03C53"/>
    <w:rsid w:val="00D03D8F"/>
    <w:rsid w:val="00D05391"/>
    <w:rsid w:val="00D054A2"/>
    <w:rsid w:val="00D05B2F"/>
    <w:rsid w:val="00D05E42"/>
    <w:rsid w:val="00D05F90"/>
    <w:rsid w:val="00D0634E"/>
    <w:rsid w:val="00D06F03"/>
    <w:rsid w:val="00D07315"/>
    <w:rsid w:val="00D07345"/>
    <w:rsid w:val="00D078E6"/>
    <w:rsid w:val="00D07FF0"/>
    <w:rsid w:val="00D103BA"/>
    <w:rsid w:val="00D10544"/>
    <w:rsid w:val="00D10FC5"/>
    <w:rsid w:val="00D119F2"/>
    <w:rsid w:val="00D1202D"/>
    <w:rsid w:val="00D133F8"/>
    <w:rsid w:val="00D13F8E"/>
    <w:rsid w:val="00D14772"/>
    <w:rsid w:val="00D14784"/>
    <w:rsid w:val="00D14C4D"/>
    <w:rsid w:val="00D165F8"/>
    <w:rsid w:val="00D16F97"/>
    <w:rsid w:val="00D17039"/>
    <w:rsid w:val="00D1726D"/>
    <w:rsid w:val="00D175F0"/>
    <w:rsid w:val="00D17D44"/>
    <w:rsid w:val="00D20720"/>
    <w:rsid w:val="00D20FB9"/>
    <w:rsid w:val="00D210E6"/>
    <w:rsid w:val="00D21D51"/>
    <w:rsid w:val="00D22414"/>
    <w:rsid w:val="00D22A6C"/>
    <w:rsid w:val="00D22C66"/>
    <w:rsid w:val="00D22CEE"/>
    <w:rsid w:val="00D2386E"/>
    <w:rsid w:val="00D239D9"/>
    <w:rsid w:val="00D23C50"/>
    <w:rsid w:val="00D23E58"/>
    <w:rsid w:val="00D23F80"/>
    <w:rsid w:val="00D2407C"/>
    <w:rsid w:val="00D244C2"/>
    <w:rsid w:val="00D2488F"/>
    <w:rsid w:val="00D24CEC"/>
    <w:rsid w:val="00D25056"/>
    <w:rsid w:val="00D250B5"/>
    <w:rsid w:val="00D251D6"/>
    <w:rsid w:val="00D255B4"/>
    <w:rsid w:val="00D25AE9"/>
    <w:rsid w:val="00D26187"/>
    <w:rsid w:val="00D26896"/>
    <w:rsid w:val="00D26C02"/>
    <w:rsid w:val="00D279FF"/>
    <w:rsid w:val="00D304E1"/>
    <w:rsid w:val="00D3055B"/>
    <w:rsid w:val="00D307F7"/>
    <w:rsid w:val="00D3191C"/>
    <w:rsid w:val="00D32F4A"/>
    <w:rsid w:val="00D32FC4"/>
    <w:rsid w:val="00D333AF"/>
    <w:rsid w:val="00D33A94"/>
    <w:rsid w:val="00D33CA7"/>
    <w:rsid w:val="00D3475E"/>
    <w:rsid w:val="00D34B16"/>
    <w:rsid w:val="00D361BB"/>
    <w:rsid w:val="00D362A8"/>
    <w:rsid w:val="00D36821"/>
    <w:rsid w:val="00D36C93"/>
    <w:rsid w:val="00D3790E"/>
    <w:rsid w:val="00D37DD0"/>
    <w:rsid w:val="00D40168"/>
    <w:rsid w:val="00D405F1"/>
    <w:rsid w:val="00D40EC8"/>
    <w:rsid w:val="00D41A3C"/>
    <w:rsid w:val="00D42947"/>
    <w:rsid w:val="00D42B79"/>
    <w:rsid w:val="00D44C3A"/>
    <w:rsid w:val="00D45775"/>
    <w:rsid w:val="00D458CB"/>
    <w:rsid w:val="00D46D41"/>
    <w:rsid w:val="00D46D86"/>
    <w:rsid w:val="00D46E4A"/>
    <w:rsid w:val="00D47746"/>
    <w:rsid w:val="00D50605"/>
    <w:rsid w:val="00D50A98"/>
    <w:rsid w:val="00D50B34"/>
    <w:rsid w:val="00D51DB7"/>
    <w:rsid w:val="00D51F38"/>
    <w:rsid w:val="00D5288C"/>
    <w:rsid w:val="00D53D82"/>
    <w:rsid w:val="00D54373"/>
    <w:rsid w:val="00D5488C"/>
    <w:rsid w:val="00D5511C"/>
    <w:rsid w:val="00D5588B"/>
    <w:rsid w:val="00D561CA"/>
    <w:rsid w:val="00D5696D"/>
    <w:rsid w:val="00D56EEB"/>
    <w:rsid w:val="00D575B5"/>
    <w:rsid w:val="00D57A82"/>
    <w:rsid w:val="00D57D63"/>
    <w:rsid w:val="00D600AE"/>
    <w:rsid w:val="00D60B35"/>
    <w:rsid w:val="00D60F75"/>
    <w:rsid w:val="00D616E1"/>
    <w:rsid w:val="00D6255A"/>
    <w:rsid w:val="00D629CF"/>
    <w:rsid w:val="00D629D4"/>
    <w:rsid w:val="00D62E9B"/>
    <w:rsid w:val="00D638A4"/>
    <w:rsid w:val="00D63F96"/>
    <w:rsid w:val="00D63FAA"/>
    <w:rsid w:val="00D64210"/>
    <w:rsid w:val="00D6479D"/>
    <w:rsid w:val="00D65F9E"/>
    <w:rsid w:val="00D66125"/>
    <w:rsid w:val="00D674F6"/>
    <w:rsid w:val="00D701D5"/>
    <w:rsid w:val="00D704AE"/>
    <w:rsid w:val="00D70782"/>
    <w:rsid w:val="00D70E4B"/>
    <w:rsid w:val="00D71A43"/>
    <w:rsid w:val="00D71D20"/>
    <w:rsid w:val="00D723AA"/>
    <w:rsid w:val="00D72467"/>
    <w:rsid w:val="00D72D46"/>
    <w:rsid w:val="00D72E30"/>
    <w:rsid w:val="00D731AB"/>
    <w:rsid w:val="00D732F2"/>
    <w:rsid w:val="00D73C5A"/>
    <w:rsid w:val="00D74557"/>
    <w:rsid w:val="00D74B2A"/>
    <w:rsid w:val="00D74C86"/>
    <w:rsid w:val="00D75086"/>
    <w:rsid w:val="00D7573E"/>
    <w:rsid w:val="00D76F5E"/>
    <w:rsid w:val="00D770C5"/>
    <w:rsid w:val="00D77604"/>
    <w:rsid w:val="00D77C20"/>
    <w:rsid w:val="00D77FE0"/>
    <w:rsid w:val="00D804A3"/>
    <w:rsid w:val="00D80CF7"/>
    <w:rsid w:val="00D8174A"/>
    <w:rsid w:val="00D81B7E"/>
    <w:rsid w:val="00D82867"/>
    <w:rsid w:val="00D82FFA"/>
    <w:rsid w:val="00D836EA"/>
    <w:rsid w:val="00D837F3"/>
    <w:rsid w:val="00D84113"/>
    <w:rsid w:val="00D845E7"/>
    <w:rsid w:val="00D85289"/>
    <w:rsid w:val="00D8550E"/>
    <w:rsid w:val="00D85C25"/>
    <w:rsid w:val="00D86E47"/>
    <w:rsid w:val="00D87B64"/>
    <w:rsid w:val="00D87F6A"/>
    <w:rsid w:val="00D903DA"/>
    <w:rsid w:val="00D92428"/>
    <w:rsid w:val="00D9262A"/>
    <w:rsid w:val="00D9267F"/>
    <w:rsid w:val="00D9283C"/>
    <w:rsid w:val="00D92969"/>
    <w:rsid w:val="00D92D64"/>
    <w:rsid w:val="00D933C9"/>
    <w:rsid w:val="00D93BA6"/>
    <w:rsid w:val="00D94521"/>
    <w:rsid w:val="00D948C0"/>
    <w:rsid w:val="00D9535E"/>
    <w:rsid w:val="00D95683"/>
    <w:rsid w:val="00D9665A"/>
    <w:rsid w:val="00D96ABF"/>
    <w:rsid w:val="00D97422"/>
    <w:rsid w:val="00D978F9"/>
    <w:rsid w:val="00D97CDD"/>
    <w:rsid w:val="00DA019B"/>
    <w:rsid w:val="00DA02B7"/>
    <w:rsid w:val="00DA0994"/>
    <w:rsid w:val="00DA0CC4"/>
    <w:rsid w:val="00DA0D74"/>
    <w:rsid w:val="00DA139D"/>
    <w:rsid w:val="00DA18BC"/>
    <w:rsid w:val="00DA2DF9"/>
    <w:rsid w:val="00DA3869"/>
    <w:rsid w:val="00DA38E7"/>
    <w:rsid w:val="00DA39C9"/>
    <w:rsid w:val="00DA3E51"/>
    <w:rsid w:val="00DA3F91"/>
    <w:rsid w:val="00DA4540"/>
    <w:rsid w:val="00DA4A29"/>
    <w:rsid w:val="00DA4FB0"/>
    <w:rsid w:val="00DA5042"/>
    <w:rsid w:val="00DA5276"/>
    <w:rsid w:val="00DA63BD"/>
    <w:rsid w:val="00DA63E8"/>
    <w:rsid w:val="00DA774F"/>
    <w:rsid w:val="00DA7CED"/>
    <w:rsid w:val="00DB0D22"/>
    <w:rsid w:val="00DB24EB"/>
    <w:rsid w:val="00DB3690"/>
    <w:rsid w:val="00DB39BF"/>
    <w:rsid w:val="00DB42F6"/>
    <w:rsid w:val="00DB6B8C"/>
    <w:rsid w:val="00DB6CB7"/>
    <w:rsid w:val="00DB7BFF"/>
    <w:rsid w:val="00DC1183"/>
    <w:rsid w:val="00DC1271"/>
    <w:rsid w:val="00DC12A5"/>
    <w:rsid w:val="00DC1497"/>
    <w:rsid w:val="00DC1752"/>
    <w:rsid w:val="00DC237F"/>
    <w:rsid w:val="00DC25C4"/>
    <w:rsid w:val="00DC2D86"/>
    <w:rsid w:val="00DC3015"/>
    <w:rsid w:val="00DC3782"/>
    <w:rsid w:val="00DC45D5"/>
    <w:rsid w:val="00DC5298"/>
    <w:rsid w:val="00DC6397"/>
    <w:rsid w:val="00DC6E08"/>
    <w:rsid w:val="00DC6E14"/>
    <w:rsid w:val="00DD050E"/>
    <w:rsid w:val="00DD051E"/>
    <w:rsid w:val="00DD0A6F"/>
    <w:rsid w:val="00DD1068"/>
    <w:rsid w:val="00DD11FE"/>
    <w:rsid w:val="00DD245B"/>
    <w:rsid w:val="00DD2F2A"/>
    <w:rsid w:val="00DD346A"/>
    <w:rsid w:val="00DD3856"/>
    <w:rsid w:val="00DD38B9"/>
    <w:rsid w:val="00DD4F87"/>
    <w:rsid w:val="00DD5BF1"/>
    <w:rsid w:val="00DD5EEB"/>
    <w:rsid w:val="00DD65CA"/>
    <w:rsid w:val="00DD6A18"/>
    <w:rsid w:val="00DD7089"/>
    <w:rsid w:val="00DD75D5"/>
    <w:rsid w:val="00DD78A4"/>
    <w:rsid w:val="00DE1A86"/>
    <w:rsid w:val="00DE23EC"/>
    <w:rsid w:val="00DE29BF"/>
    <w:rsid w:val="00DE319C"/>
    <w:rsid w:val="00DE42B2"/>
    <w:rsid w:val="00DE45BD"/>
    <w:rsid w:val="00DE4ADF"/>
    <w:rsid w:val="00DE4D6A"/>
    <w:rsid w:val="00DE5513"/>
    <w:rsid w:val="00DE558B"/>
    <w:rsid w:val="00DE6145"/>
    <w:rsid w:val="00DE66DB"/>
    <w:rsid w:val="00DE686C"/>
    <w:rsid w:val="00DE6985"/>
    <w:rsid w:val="00DE7D2E"/>
    <w:rsid w:val="00DE7FCE"/>
    <w:rsid w:val="00DF0187"/>
    <w:rsid w:val="00DF0B10"/>
    <w:rsid w:val="00DF1169"/>
    <w:rsid w:val="00DF1F32"/>
    <w:rsid w:val="00DF3AF5"/>
    <w:rsid w:val="00DF49C0"/>
    <w:rsid w:val="00DF5670"/>
    <w:rsid w:val="00DF6100"/>
    <w:rsid w:val="00DF62C2"/>
    <w:rsid w:val="00DF6FBC"/>
    <w:rsid w:val="00E00655"/>
    <w:rsid w:val="00E01957"/>
    <w:rsid w:val="00E01AEB"/>
    <w:rsid w:val="00E01DE3"/>
    <w:rsid w:val="00E020A6"/>
    <w:rsid w:val="00E020BF"/>
    <w:rsid w:val="00E027D0"/>
    <w:rsid w:val="00E0283B"/>
    <w:rsid w:val="00E02E6C"/>
    <w:rsid w:val="00E04302"/>
    <w:rsid w:val="00E04400"/>
    <w:rsid w:val="00E067BE"/>
    <w:rsid w:val="00E06DD6"/>
    <w:rsid w:val="00E07302"/>
    <w:rsid w:val="00E10077"/>
    <w:rsid w:val="00E10598"/>
    <w:rsid w:val="00E108A6"/>
    <w:rsid w:val="00E11036"/>
    <w:rsid w:val="00E110F3"/>
    <w:rsid w:val="00E11D43"/>
    <w:rsid w:val="00E12A42"/>
    <w:rsid w:val="00E12D2B"/>
    <w:rsid w:val="00E12E08"/>
    <w:rsid w:val="00E13487"/>
    <w:rsid w:val="00E137F0"/>
    <w:rsid w:val="00E13C94"/>
    <w:rsid w:val="00E149DF"/>
    <w:rsid w:val="00E14AE1"/>
    <w:rsid w:val="00E14BD6"/>
    <w:rsid w:val="00E15366"/>
    <w:rsid w:val="00E1581D"/>
    <w:rsid w:val="00E15F0E"/>
    <w:rsid w:val="00E162CD"/>
    <w:rsid w:val="00E16951"/>
    <w:rsid w:val="00E16A93"/>
    <w:rsid w:val="00E17A07"/>
    <w:rsid w:val="00E20772"/>
    <w:rsid w:val="00E21939"/>
    <w:rsid w:val="00E21A29"/>
    <w:rsid w:val="00E21DEB"/>
    <w:rsid w:val="00E21E99"/>
    <w:rsid w:val="00E21EB9"/>
    <w:rsid w:val="00E22256"/>
    <w:rsid w:val="00E236DD"/>
    <w:rsid w:val="00E24010"/>
    <w:rsid w:val="00E24554"/>
    <w:rsid w:val="00E24EC5"/>
    <w:rsid w:val="00E250C8"/>
    <w:rsid w:val="00E251AD"/>
    <w:rsid w:val="00E25838"/>
    <w:rsid w:val="00E25880"/>
    <w:rsid w:val="00E25AF1"/>
    <w:rsid w:val="00E25E58"/>
    <w:rsid w:val="00E25F10"/>
    <w:rsid w:val="00E27096"/>
    <w:rsid w:val="00E27158"/>
    <w:rsid w:val="00E27540"/>
    <w:rsid w:val="00E27E46"/>
    <w:rsid w:val="00E3123D"/>
    <w:rsid w:val="00E31526"/>
    <w:rsid w:val="00E3158B"/>
    <w:rsid w:val="00E315AB"/>
    <w:rsid w:val="00E3228F"/>
    <w:rsid w:val="00E3252F"/>
    <w:rsid w:val="00E32833"/>
    <w:rsid w:val="00E32AE6"/>
    <w:rsid w:val="00E33D74"/>
    <w:rsid w:val="00E33D7B"/>
    <w:rsid w:val="00E33E9B"/>
    <w:rsid w:val="00E34602"/>
    <w:rsid w:val="00E34ADF"/>
    <w:rsid w:val="00E36932"/>
    <w:rsid w:val="00E36B1E"/>
    <w:rsid w:val="00E40921"/>
    <w:rsid w:val="00E40B92"/>
    <w:rsid w:val="00E40CAA"/>
    <w:rsid w:val="00E41988"/>
    <w:rsid w:val="00E41E61"/>
    <w:rsid w:val="00E44193"/>
    <w:rsid w:val="00E44437"/>
    <w:rsid w:val="00E446EA"/>
    <w:rsid w:val="00E44827"/>
    <w:rsid w:val="00E44A18"/>
    <w:rsid w:val="00E44BC6"/>
    <w:rsid w:val="00E44F19"/>
    <w:rsid w:val="00E44FAD"/>
    <w:rsid w:val="00E45301"/>
    <w:rsid w:val="00E458E9"/>
    <w:rsid w:val="00E45AF8"/>
    <w:rsid w:val="00E463AC"/>
    <w:rsid w:val="00E4665B"/>
    <w:rsid w:val="00E46D9D"/>
    <w:rsid w:val="00E47FDF"/>
    <w:rsid w:val="00E51783"/>
    <w:rsid w:val="00E51DDC"/>
    <w:rsid w:val="00E51E16"/>
    <w:rsid w:val="00E5355F"/>
    <w:rsid w:val="00E538BF"/>
    <w:rsid w:val="00E53E37"/>
    <w:rsid w:val="00E55632"/>
    <w:rsid w:val="00E55CCC"/>
    <w:rsid w:val="00E56432"/>
    <w:rsid w:val="00E56B8E"/>
    <w:rsid w:val="00E56CF6"/>
    <w:rsid w:val="00E573FF"/>
    <w:rsid w:val="00E60916"/>
    <w:rsid w:val="00E612D8"/>
    <w:rsid w:val="00E61541"/>
    <w:rsid w:val="00E62B34"/>
    <w:rsid w:val="00E63CD2"/>
    <w:rsid w:val="00E64317"/>
    <w:rsid w:val="00E64386"/>
    <w:rsid w:val="00E64B60"/>
    <w:rsid w:val="00E651A2"/>
    <w:rsid w:val="00E651E5"/>
    <w:rsid w:val="00E660BE"/>
    <w:rsid w:val="00E66CA1"/>
    <w:rsid w:val="00E66F8A"/>
    <w:rsid w:val="00E67F0C"/>
    <w:rsid w:val="00E67F1D"/>
    <w:rsid w:val="00E70E83"/>
    <w:rsid w:val="00E719C8"/>
    <w:rsid w:val="00E71EE3"/>
    <w:rsid w:val="00E71EEE"/>
    <w:rsid w:val="00E72177"/>
    <w:rsid w:val="00E74902"/>
    <w:rsid w:val="00E74C93"/>
    <w:rsid w:val="00E750B9"/>
    <w:rsid w:val="00E7518E"/>
    <w:rsid w:val="00E756A1"/>
    <w:rsid w:val="00E756C5"/>
    <w:rsid w:val="00E75A4B"/>
    <w:rsid w:val="00E75D2F"/>
    <w:rsid w:val="00E76B8C"/>
    <w:rsid w:val="00E77A20"/>
    <w:rsid w:val="00E8090A"/>
    <w:rsid w:val="00E81549"/>
    <w:rsid w:val="00E828E4"/>
    <w:rsid w:val="00E82BCF"/>
    <w:rsid w:val="00E83153"/>
    <w:rsid w:val="00E83499"/>
    <w:rsid w:val="00E835BD"/>
    <w:rsid w:val="00E84064"/>
    <w:rsid w:val="00E841FA"/>
    <w:rsid w:val="00E843EE"/>
    <w:rsid w:val="00E848F2"/>
    <w:rsid w:val="00E84968"/>
    <w:rsid w:val="00E84AE8"/>
    <w:rsid w:val="00E850CC"/>
    <w:rsid w:val="00E85745"/>
    <w:rsid w:val="00E85A96"/>
    <w:rsid w:val="00E85CEF"/>
    <w:rsid w:val="00E85D2D"/>
    <w:rsid w:val="00E870A6"/>
    <w:rsid w:val="00E8764E"/>
    <w:rsid w:val="00E90C9F"/>
    <w:rsid w:val="00E91336"/>
    <w:rsid w:val="00E92042"/>
    <w:rsid w:val="00E9234D"/>
    <w:rsid w:val="00E92ADF"/>
    <w:rsid w:val="00E92FB2"/>
    <w:rsid w:val="00E93166"/>
    <w:rsid w:val="00E93D7F"/>
    <w:rsid w:val="00E9404E"/>
    <w:rsid w:val="00E94312"/>
    <w:rsid w:val="00E94352"/>
    <w:rsid w:val="00E947FB"/>
    <w:rsid w:val="00E94A54"/>
    <w:rsid w:val="00E956EF"/>
    <w:rsid w:val="00E95EB6"/>
    <w:rsid w:val="00E9605D"/>
    <w:rsid w:val="00E962F1"/>
    <w:rsid w:val="00E96493"/>
    <w:rsid w:val="00E9764A"/>
    <w:rsid w:val="00EA0911"/>
    <w:rsid w:val="00EA0C9F"/>
    <w:rsid w:val="00EA20AA"/>
    <w:rsid w:val="00EA34B3"/>
    <w:rsid w:val="00EA34C5"/>
    <w:rsid w:val="00EA3608"/>
    <w:rsid w:val="00EA44BF"/>
    <w:rsid w:val="00EA5283"/>
    <w:rsid w:val="00EA5366"/>
    <w:rsid w:val="00EA56DA"/>
    <w:rsid w:val="00EA571E"/>
    <w:rsid w:val="00EA58DE"/>
    <w:rsid w:val="00EA5AC9"/>
    <w:rsid w:val="00EA5E3C"/>
    <w:rsid w:val="00EA6404"/>
    <w:rsid w:val="00EA65EA"/>
    <w:rsid w:val="00EA66E3"/>
    <w:rsid w:val="00EA75DF"/>
    <w:rsid w:val="00EA7F9D"/>
    <w:rsid w:val="00EB0CB3"/>
    <w:rsid w:val="00EB1124"/>
    <w:rsid w:val="00EB1257"/>
    <w:rsid w:val="00EB1531"/>
    <w:rsid w:val="00EB18A4"/>
    <w:rsid w:val="00EB1C64"/>
    <w:rsid w:val="00EB23C2"/>
    <w:rsid w:val="00EB2744"/>
    <w:rsid w:val="00EB2B3B"/>
    <w:rsid w:val="00EB2DBA"/>
    <w:rsid w:val="00EB313F"/>
    <w:rsid w:val="00EB3AEC"/>
    <w:rsid w:val="00EB3EEE"/>
    <w:rsid w:val="00EB3EF3"/>
    <w:rsid w:val="00EB4047"/>
    <w:rsid w:val="00EB4168"/>
    <w:rsid w:val="00EB4973"/>
    <w:rsid w:val="00EB4A25"/>
    <w:rsid w:val="00EB4FC0"/>
    <w:rsid w:val="00EB53DB"/>
    <w:rsid w:val="00EB56C1"/>
    <w:rsid w:val="00EB64A8"/>
    <w:rsid w:val="00EB6BEC"/>
    <w:rsid w:val="00EB6E76"/>
    <w:rsid w:val="00EB7367"/>
    <w:rsid w:val="00EB75C5"/>
    <w:rsid w:val="00EB7648"/>
    <w:rsid w:val="00EC0290"/>
    <w:rsid w:val="00EC0338"/>
    <w:rsid w:val="00EC0BF9"/>
    <w:rsid w:val="00EC0E4B"/>
    <w:rsid w:val="00EC1826"/>
    <w:rsid w:val="00EC1987"/>
    <w:rsid w:val="00EC1CA0"/>
    <w:rsid w:val="00EC21A6"/>
    <w:rsid w:val="00EC35BB"/>
    <w:rsid w:val="00EC3865"/>
    <w:rsid w:val="00EC39CA"/>
    <w:rsid w:val="00EC3EA2"/>
    <w:rsid w:val="00EC4366"/>
    <w:rsid w:val="00EC5187"/>
    <w:rsid w:val="00EC6B2F"/>
    <w:rsid w:val="00EC73E6"/>
    <w:rsid w:val="00EC75C2"/>
    <w:rsid w:val="00EC77FF"/>
    <w:rsid w:val="00EC7D6C"/>
    <w:rsid w:val="00EC7F40"/>
    <w:rsid w:val="00ED01B6"/>
    <w:rsid w:val="00ED01CF"/>
    <w:rsid w:val="00ED0701"/>
    <w:rsid w:val="00ED08BE"/>
    <w:rsid w:val="00ED0C6D"/>
    <w:rsid w:val="00ED0DA6"/>
    <w:rsid w:val="00ED1572"/>
    <w:rsid w:val="00ED164F"/>
    <w:rsid w:val="00ED1761"/>
    <w:rsid w:val="00ED1895"/>
    <w:rsid w:val="00ED29D1"/>
    <w:rsid w:val="00ED2A53"/>
    <w:rsid w:val="00ED2BDD"/>
    <w:rsid w:val="00ED2E3C"/>
    <w:rsid w:val="00ED3477"/>
    <w:rsid w:val="00ED352B"/>
    <w:rsid w:val="00ED456F"/>
    <w:rsid w:val="00ED4C35"/>
    <w:rsid w:val="00ED5692"/>
    <w:rsid w:val="00ED5771"/>
    <w:rsid w:val="00ED5B99"/>
    <w:rsid w:val="00ED5EC9"/>
    <w:rsid w:val="00ED69AC"/>
    <w:rsid w:val="00ED6E93"/>
    <w:rsid w:val="00ED7AF9"/>
    <w:rsid w:val="00ED7D6E"/>
    <w:rsid w:val="00EE03F3"/>
    <w:rsid w:val="00EE0B54"/>
    <w:rsid w:val="00EE150E"/>
    <w:rsid w:val="00EE1A3F"/>
    <w:rsid w:val="00EE1B52"/>
    <w:rsid w:val="00EE1F7F"/>
    <w:rsid w:val="00EE2297"/>
    <w:rsid w:val="00EE22A2"/>
    <w:rsid w:val="00EE2658"/>
    <w:rsid w:val="00EE2BCE"/>
    <w:rsid w:val="00EE2E20"/>
    <w:rsid w:val="00EE487F"/>
    <w:rsid w:val="00EE48E6"/>
    <w:rsid w:val="00EE5085"/>
    <w:rsid w:val="00EE5D08"/>
    <w:rsid w:val="00EE7020"/>
    <w:rsid w:val="00EE7BF3"/>
    <w:rsid w:val="00EF07FD"/>
    <w:rsid w:val="00EF0873"/>
    <w:rsid w:val="00EF1E1B"/>
    <w:rsid w:val="00EF298C"/>
    <w:rsid w:val="00EF3524"/>
    <w:rsid w:val="00EF3744"/>
    <w:rsid w:val="00EF3BE7"/>
    <w:rsid w:val="00EF3F96"/>
    <w:rsid w:val="00EF4567"/>
    <w:rsid w:val="00EF4587"/>
    <w:rsid w:val="00EF4A3A"/>
    <w:rsid w:val="00EF4B02"/>
    <w:rsid w:val="00EF4E01"/>
    <w:rsid w:val="00EF54D2"/>
    <w:rsid w:val="00EF585A"/>
    <w:rsid w:val="00EF5DF2"/>
    <w:rsid w:val="00EF7031"/>
    <w:rsid w:val="00EF7118"/>
    <w:rsid w:val="00EF7CB7"/>
    <w:rsid w:val="00F00832"/>
    <w:rsid w:val="00F00FD1"/>
    <w:rsid w:val="00F015EE"/>
    <w:rsid w:val="00F02065"/>
    <w:rsid w:val="00F0250E"/>
    <w:rsid w:val="00F02AAD"/>
    <w:rsid w:val="00F02F26"/>
    <w:rsid w:val="00F03028"/>
    <w:rsid w:val="00F0323C"/>
    <w:rsid w:val="00F03B6D"/>
    <w:rsid w:val="00F042C2"/>
    <w:rsid w:val="00F0500B"/>
    <w:rsid w:val="00F05F3C"/>
    <w:rsid w:val="00F064B4"/>
    <w:rsid w:val="00F07619"/>
    <w:rsid w:val="00F07FE9"/>
    <w:rsid w:val="00F1034F"/>
    <w:rsid w:val="00F1060E"/>
    <w:rsid w:val="00F13C19"/>
    <w:rsid w:val="00F1411C"/>
    <w:rsid w:val="00F15E47"/>
    <w:rsid w:val="00F17BB1"/>
    <w:rsid w:val="00F20962"/>
    <w:rsid w:val="00F21CCA"/>
    <w:rsid w:val="00F2275E"/>
    <w:rsid w:val="00F22B12"/>
    <w:rsid w:val="00F22FAF"/>
    <w:rsid w:val="00F232F2"/>
    <w:rsid w:val="00F23825"/>
    <w:rsid w:val="00F23DEA"/>
    <w:rsid w:val="00F244CC"/>
    <w:rsid w:val="00F2520A"/>
    <w:rsid w:val="00F253D7"/>
    <w:rsid w:val="00F25983"/>
    <w:rsid w:val="00F259D7"/>
    <w:rsid w:val="00F25C2B"/>
    <w:rsid w:val="00F26625"/>
    <w:rsid w:val="00F26D76"/>
    <w:rsid w:val="00F2734F"/>
    <w:rsid w:val="00F27356"/>
    <w:rsid w:val="00F27E35"/>
    <w:rsid w:val="00F301CD"/>
    <w:rsid w:val="00F312D3"/>
    <w:rsid w:val="00F314AF"/>
    <w:rsid w:val="00F318B3"/>
    <w:rsid w:val="00F319B1"/>
    <w:rsid w:val="00F31CC0"/>
    <w:rsid w:val="00F3222A"/>
    <w:rsid w:val="00F32797"/>
    <w:rsid w:val="00F35228"/>
    <w:rsid w:val="00F35EF1"/>
    <w:rsid w:val="00F361C6"/>
    <w:rsid w:val="00F3647D"/>
    <w:rsid w:val="00F372F3"/>
    <w:rsid w:val="00F3791E"/>
    <w:rsid w:val="00F37A62"/>
    <w:rsid w:val="00F37F53"/>
    <w:rsid w:val="00F40794"/>
    <w:rsid w:val="00F40F1C"/>
    <w:rsid w:val="00F4164B"/>
    <w:rsid w:val="00F417CC"/>
    <w:rsid w:val="00F41C9F"/>
    <w:rsid w:val="00F42022"/>
    <w:rsid w:val="00F422EF"/>
    <w:rsid w:val="00F42E50"/>
    <w:rsid w:val="00F43C3F"/>
    <w:rsid w:val="00F43DDC"/>
    <w:rsid w:val="00F43F01"/>
    <w:rsid w:val="00F44773"/>
    <w:rsid w:val="00F449FC"/>
    <w:rsid w:val="00F451DB"/>
    <w:rsid w:val="00F45387"/>
    <w:rsid w:val="00F470CA"/>
    <w:rsid w:val="00F476D0"/>
    <w:rsid w:val="00F477AC"/>
    <w:rsid w:val="00F47F75"/>
    <w:rsid w:val="00F503E8"/>
    <w:rsid w:val="00F50621"/>
    <w:rsid w:val="00F50E78"/>
    <w:rsid w:val="00F51A25"/>
    <w:rsid w:val="00F524FB"/>
    <w:rsid w:val="00F526AF"/>
    <w:rsid w:val="00F5355D"/>
    <w:rsid w:val="00F54449"/>
    <w:rsid w:val="00F54B35"/>
    <w:rsid w:val="00F551A0"/>
    <w:rsid w:val="00F564B5"/>
    <w:rsid w:val="00F56D04"/>
    <w:rsid w:val="00F5755D"/>
    <w:rsid w:val="00F579F8"/>
    <w:rsid w:val="00F57B8A"/>
    <w:rsid w:val="00F57C77"/>
    <w:rsid w:val="00F60724"/>
    <w:rsid w:val="00F60A2A"/>
    <w:rsid w:val="00F60A80"/>
    <w:rsid w:val="00F6217E"/>
    <w:rsid w:val="00F628A8"/>
    <w:rsid w:val="00F629EF"/>
    <w:rsid w:val="00F62C78"/>
    <w:rsid w:val="00F62EE4"/>
    <w:rsid w:val="00F63458"/>
    <w:rsid w:val="00F63DE1"/>
    <w:rsid w:val="00F64B94"/>
    <w:rsid w:val="00F64FC6"/>
    <w:rsid w:val="00F65166"/>
    <w:rsid w:val="00F65297"/>
    <w:rsid w:val="00F652BD"/>
    <w:rsid w:val="00F6543E"/>
    <w:rsid w:val="00F6560B"/>
    <w:rsid w:val="00F65D14"/>
    <w:rsid w:val="00F666AA"/>
    <w:rsid w:val="00F66FA5"/>
    <w:rsid w:val="00F67039"/>
    <w:rsid w:val="00F672EB"/>
    <w:rsid w:val="00F675B9"/>
    <w:rsid w:val="00F675DC"/>
    <w:rsid w:val="00F67988"/>
    <w:rsid w:val="00F67F09"/>
    <w:rsid w:val="00F67F6A"/>
    <w:rsid w:val="00F70380"/>
    <w:rsid w:val="00F70B6A"/>
    <w:rsid w:val="00F70DE6"/>
    <w:rsid w:val="00F711E5"/>
    <w:rsid w:val="00F713BB"/>
    <w:rsid w:val="00F71CEF"/>
    <w:rsid w:val="00F72006"/>
    <w:rsid w:val="00F72279"/>
    <w:rsid w:val="00F72F71"/>
    <w:rsid w:val="00F7306F"/>
    <w:rsid w:val="00F73DF8"/>
    <w:rsid w:val="00F74706"/>
    <w:rsid w:val="00F74C86"/>
    <w:rsid w:val="00F7595D"/>
    <w:rsid w:val="00F7722E"/>
    <w:rsid w:val="00F77262"/>
    <w:rsid w:val="00F7731F"/>
    <w:rsid w:val="00F80461"/>
    <w:rsid w:val="00F81106"/>
    <w:rsid w:val="00F811E1"/>
    <w:rsid w:val="00F8150A"/>
    <w:rsid w:val="00F81D05"/>
    <w:rsid w:val="00F82043"/>
    <w:rsid w:val="00F828DB"/>
    <w:rsid w:val="00F828E0"/>
    <w:rsid w:val="00F82B18"/>
    <w:rsid w:val="00F83185"/>
    <w:rsid w:val="00F83C3C"/>
    <w:rsid w:val="00F842A2"/>
    <w:rsid w:val="00F84F93"/>
    <w:rsid w:val="00F85E35"/>
    <w:rsid w:val="00F860AA"/>
    <w:rsid w:val="00F8694B"/>
    <w:rsid w:val="00F87F1E"/>
    <w:rsid w:val="00F87FFB"/>
    <w:rsid w:val="00F903D5"/>
    <w:rsid w:val="00F91130"/>
    <w:rsid w:val="00F91F4F"/>
    <w:rsid w:val="00F9236D"/>
    <w:rsid w:val="00F925F7"/>
    <w:rsid w:val="00F928E2"/>
    <w:rsid w:val="00F92C75"/>
    <w:rsid w:val="00F930E2"/>
    <w:rsid w:val="00F93966"/>
    <w:rsid w:val="00F93CB0"/>
    <w:rsid w:val="00F947E3"/>
    <w:rsid w:val="00F94A8F"/>
    <w:rsid w:val="00F94D00"/>
    <w:rsid w:val="00F94DF8"/>
    <w:rsid w:val="00F9508C"/>
    <w:rsid w:val="00F954B8"/>
    <w:rsid w:val="00F96301"/>
    <w:rsid w:val="00F9696C"/>
    <w:rsid w:val="00F97B5C"/>
    <w:rsid w:val="00F97C7C"/>
    <w:rsid w:val="00F97CBC"/>
    <w:rsid w:val="00FA00D4"/>
    <w:rsid w:val="00FA1514"/>
    <w:rsid w:val="00FA16F0"/>
    <w:rsid w:val="00FA198E"/>
    <w:rsid w:val="00FA1B6F"/>
    <w:rsid w:val="00FA1E87"/>
    <w:rsid w:val="00FA2045"/>
    <w:rsid w:val="00FA24D5"/>
    <w:rsid w:val="00FA2D59"/>
    <w:rsid w:val="00FA2F74"/>
    <w:rsid w:val="00FA32BA"/>
    <w:rsid w:val="00FA3564"/>
    <w:rsid w:val="00FA3CA9"/>
    <w:rsid w:val="00FA4256"/>
    <w:rsid w:val="00FA453B"/>
    <w:rsid w:val="00FA4576"/>
    <w:rsid w:val="00FA4AB2"/>
    <w:rsid w:val="00FA5184"/>
    <w:rsid w:val="00FA5389"/>
    <w:rsid w:val="00FA61AB"/>
    <w:rsid w:val="00FA6221"/>
    <w:rsid w:val="00FA671D"/>
    <w:rsid w:val="00FA6B22"/>
    <w:rsid w:val="00FA6DD3"/>
    <w:rsid w:val="00FA7152"/>
    <w:rsid w:val="00FA762F"/>
    <w:rsid w:val="00FA78B1"/>
    <w:rsid w:val="00FA7D13"/>
    <w:rsid w:val="00FB011B"/>
    <w:rsid w:val="00FB041E"/>
    <w:rsid w:val="00FB082F"/>
    <w:rsid w:val="00FB08DD"/>
    <w:rsid w:val="00FB0AA2"/>
    <w:rsid w:val="00FB0E5E"/>
    <w:rsid w:val="00FB17CF"/>
    <w:rsid w:val="00FB1901"/>
    <w:rsid w:val="00FB25B4"/>
    <w:rsid w:val="00FB2B49"/>
    <w:rsid w:val="00FB339A"/>
    <w:rsid w:val="00FB3717"/>
    <w:rsid w:val="00FB372F"/>
    <w:rsid w:val="00FB37D5"/>
    <w:rsid w:val="00FB43A0"/>
    <w:rsid w:val="00FB4FEE"/>
    <w:rsid w:val="00FB5060"/>
    <w:rsid w:val="00FB5204"/>
    <w:rsid w:val="00FB5607"/>
    <w:rsid w:val="00FB5914"/>
    <w:rsid w:val="00FB593D"/>
    <w:rsid w:val="00FB5A78"/>
    <w:rsid w:val="00FB6343"/>
    <w:rsid w:val="00FB68FE"/>
    <w:rsid w:val="00FB7507"/>
    <w:rsid w:val="00FC0327"/>
    <w:rsid w:val="00FC06A4"/>
    <w:rsid w:val="00FC0988"/>
    <w:rsid w:val="00FC0A67"/>
    <w:rsid w:val="00FC0DD9"/>
    <w:rsid w:val="00FC1729"/>
    <w:rsid w:val="00FC1755"/>
    <w:rsid w:val="00FC184F"/>
    <w:rsid w:val="00FC1E41"/>
    <w:rsid w:val="00FC2187"/>
    <w:rsid w:val="00FC270D"/>
    <w:rsid w:val="00FC28B3"/>
    <w:rsid w:val="00FC2B3E"/>
    <w:rsid w:val="00FC2B82"/>
    <w:rsid w:val="00FC2FB9"/>
    <w:rsid w:val="00FC3609"/>
    <w:rsid w:val="00FC3E51"/>
    <w:rsid w:val="00FC53A3"/>
    <w:rsid w:val="00FC5757"/>
    <w:rsid w:val="00FC5911"/>
    <w:rsid w:val="00FC5AAC"/>
    <w:rsid w:val="00FC5B5D"/>
    <w:rsid w:val="00FC677B"/>
    <w:rsid w:val="00FC71BF"/>
    <w:rsid w:val="00FC72C6"/>
    <w:rsid w:val="00FC7F28"/>
    <w:rsid w:val="00FD0484"/>
    <w:rsid w:val="00FD0B16"/>
    <w:rsid w:val="00FD0FD4"/>
    <w:rsid w:val="00FD1060"/>
    <w:rsid w:val="00FD135A"/>
    <w:rsid w:val="00FD1CBB"/>
    <w:rsid w:val="00FD1EA6"/>
    <w:rsid w:val="00FD2022"/>
    <w:rsid w:val="00FD25F4"/>
    <w:rsid w:val="00FD2909"/>
    <w:rsid w:val="00FD3004"/>
    <w:rsid w:val="00FD35F0"/>
    <w:rsid w:val="00FD3EFE"/>
    <w:rsid w:val="00FD4887"/>
    <w:rsid w:val="00FD5356"/>
    <w:rsid w:val="00FD566B"/>
    <w:rsid w:val="00FD5A33"/>
    <w:rsid w:val="00FD5ABF"/>
    <w:rsid w:val="00FD5B1C"/>
    <w:rsid w:val="00FD6532"/>
    <w:rsid w:val="00FD65F1"/>
    <w:rsid w:val="00FD676C"/>
    <w:rsid w:val="00FD6A07"/>
    <w:rsid w:val="00FD7249"/>
    <w:rsid w:val="00FD75ED"/>
    <w:rsid w:val="00FD772C"/>
    <w:rsid w:val="00FD77A2"/>
    <w:rsid w:val="00FE083E"/>
    <w:rsid w:val="00FE0FCB"/>
    <w:rsid w:val="00FE140F"/>
    <w:rsid w:val="00FE1A76"/>
    <w:rsid w:val="00FE1EFE"/>
    <w:rsid w:val="00FE2327"/>
    <w:rsid w:val="00FE276D"/>
    <w:rsid w:val="00FE286B"/>
    <w:rsid w:val="00FE3DAA"/>
    <w:rsid w:val="00FE3DDE"/>
    <w:rsid w:val="00FE41A0"/>
    <w:rsid w:val="00FE4289"/>
    <w:rsid w:val="00FE44C6"/>
    <w:rsid w:val="00FE456D"/>
    <w:rsid w:val="00FE48E2"/>
    <w:rsid w:val="00FE4D91"/>
    <w:rsid w:val="00FE4E34"/>
    <w:rsid w:val="00FE5851"/>
    <w:rsid w:val="00FE5B51"/>
    <w:rsid w:val="00FE5CAD"/>
    <w:rsid w:val="00FE62BF"/>
    <w:rsid w:val="00FE6362"/>
    <w:rsid w:val="00FE6D96"/>
    <w:rsid w:val="00FE73B2"/>
    <w:rsid w:val="00FE752C"/>
    <w:rsid w:val="00FE75A5"/>
    <w:rsid w:val="00FE7E42"/>
    <w:rsid w:val="00FE7FD4"/>
    <w:rsid w:val="00FF00BC"/>
    <w:rsid w:val="00FF0104"/>
    <w:rsid w:val="00FF090E"/>
    <w:rsid w:val="00FF0BBC"/>
    <w:rsid w:val="00FF0EE8"/>
    <w:rsid w:val="00FF139D"/>
    <w:rsid w:val="00FF150B"/>
    <w:rsid w:val="00FF2328"/>
    <w:rsid w:val="00FF2C6A"/>
    <w:rsid w:val="00FF2DAB"/>
    <w:rsid w:val="00FF324F"/>
    <w:rsid w:val="00FF3B9C"/>
    <w:rsid w:val="00FF4321"/>
    <w:rsid w:val="00FF4B77"/>
    <w:rsid w:val="00FF534A"/>
    <w:rsid w:val="00FF5484"/>
    <w:rsid w:val="00FF5792"/>
    <w:rsid w:val="00FF5E1B"/>
    <w:rsid w:val="00FF62DF"/>
    <w:rsid w:val="00FF6FBF"/>
    <w:rsid w:val="00FF71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C3348"/>
  <w15:docId w15:val="{C9DFCFD3-6930-4FCA-B5D3-7526715D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7DB0"/>
  </w:style>
  <w:style w:type="paragraph" w:styleId="Nagwek1">
    <w:name w:val="heading 1"/>
    <w:basedOn w:val="Normalny"/>
    <w:next w:val="Normalny"/>
    <w:link w:val="Nagwek1Znak"/>
    <w:uiPriority w:val="9"/>
    <w:qFormat/>
    <w:rsid w:val="002D33F9"/>
    <w:pPr>
      <w:keepNext/>
      <w:keepLines/>
      <w:spacing w:before="480" w:after="0"/>
      <w:outlineLvl w:val="0"/>
    </w:pPr>
    <w:rPr>
      <w:rFonts w:ascii="Arial" w:eastAsiaTheme="majorEastAsia" w:hAnsi="Arial" w:cstheme="majorBidi"/>
      <w:b/>
      <w:bCs/>
      <w:color w:val="FFC000"/>
      <w:sz w:val="28"/>
      <w:szCs w:val="28"/>
    </w:rPr>
  </w:style>
  <w:style w:type="paragraph" w:styleId="Nagwek2">
    <w:name w:val="heading 2"/>
    <w:basedOn w:val="Normalny"/>
    <w:next w:val="Normalny"/>
    <w:link w:val="Nagwek2Znak"/>
    <w:uiPriority w:val="9"/>
    <w:unhideWhenUsed/>
    <w:qFormat/>
    <w:rsid w:val="006C349B"/>
    <w:pPr>
      <w:keepNext/>
      <w:keepLines/>
      <w:spacing w:before="200" w:after="0"/>
      <w:outlineLvl w:val="1"/>
    </w:pPr>
    <w:rPr>
      <w:rFonts w:ascii="Arial" w:eastAsiaTheme="majorEastAsia" w:hAnsi="Arial" w:cstheme="majorBidi"/>
      <w:b/>
      <w:bCs/>
      <w:color w:val="989800" w:themeColor="accent2" w:themeShade="BF"/>
      <w:sz w:val="26"/>
      <w:szCs w:val="26"/>
    </w:rPr>
  </w:style>
  <w:style w:type="paragraph" w:styleId="Nagwek3">
    <w:name w:val="heading 3"/>
    <w:basedOn w:val="Normalny"/>
    <w:next w:val="Normalny"/>
    <w:link w:val="Nagwek3Znak"/>
    <w:uiPriority w:val="9"/>
    <w:unhideWhenUsed/>
    <w:qFormat/>
    <w:rsid w:val="006C349B"/>
    <w:pPr>
      <w:keepNext/>
      <w:keepLines/>
      <w:spacing w:before="200" w:after="0"/>
      <w:outlineLvl w:val="2"/>
    </w:pPr>
    <w:rPr>
      <w:rFonts w:ascii="Arial" w:eastAsiaTheme="majorEastAsia" w:hAnsi="Arial" w:cstheme="majorBidi"/>
      <w:b/>
      <w:bCs/>
      <w:color w:val="989800" w:themeColor="accent2" w:themeShade="BF"/>
    </w:rPr>
  </w:style>
  <w:style w:type="paragraph" w:styleId="Nagwek4">
    <w:name w:val="heading 4"/>
    <w:basedOn w:val="Normalny"/>
    <w:next w:val="Normalny"/>
    <w:link w:val="Nagwek4Znak"/>
    <w:uiPriority w:val="9"/>
    <w:unhideWhenUsed/>
    <w:qFormat/>
    <w:rsid w:val="00BD6683"/>
    <w:pPr>
      <w:keepNext/>
      <w:keepLines/>
      <w:spacing w:before="200" w:after="0"/>
      <w:outlineLvl w:val="3"/>
    </w:pPr>
    <w:rPr>
      <w:rFonts w:asciiTheme="majorHAnsi" w:eastAsiaTheme="majorEastAsia" w:hAnsiTheme="majorHAnsi" w:cstheme="majorBidi"/>
      <w:b/>
      <w:bCs/>
      <w:i/>
      <w:iCs/>
      <w:color w:val="418AB3"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D33F9"/>
    <w:rPr>
      <w:rFonts w:ascii="Arial" w:eastAsiaTheme="majorEastAsia" w:hAnsi="Arial" w:cstheme="majorBidi"/>
      <w:b/>
      <w:bCs/>
      <w:color w:val="FFC000"/>
      <w:sz w:val="28"/>
      <w:szCs w:val="28"/>
    </w:rPr>
  </w:style>
  <w:style w:type="paragraph" w:styleId="Nagwekspisutreci">
    <w:name w:val="TOC Heading"/>
    <w:basedOn w:val="Nagwek1"/>
    <w:next w:val="Normalny"/>
    <w:uiPriority w:val="39"/>
    <w:unhideWhenUsed/>
    <w:qFormat/>
    <w:rsid w:val="007C1879"/>
    <w:pPr>
      <w:outlineLvl w:val="9"/>
    </w:pPr>
    <w:rPr>
      <w:lang w:eastAsia="pl-PL"/>
    </w:rPr>
  </w:style>
  <w:style w:type="paragraph" w:styleId="Tekstdymka">
    <w:name w:val="Balloon Text"/>
    <w:basedOn w:val="Normalny"/>
    <w:link w:val="TekstdymkaZnak"/>
    <w:uiPriority w:val="99"/>
    <w:semiHidden/>
    <w:unhideWhenUsed/>
    <w:rsid w:val="007C187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7C1879"/>
    <w:rPr>
      <w:rFonts w:ascii="Tahoma" w:hAnsi="Tahoma" w:cs="Tahoma"/>
      <w:sz w:val="16"/>
      <w:szCs w:val="16"/>
    </w:rPr>
  </w:style>
  <w:style w:type="paragraph" w:styleId="Spistreci1">
    <w:name w:val="toc 1"/>
    <w:basedOn w:val="Normalny"/>
    <w:next w:val="Normalny"/>
    <w:autoRedefine/>
    <w:uiPriority w:val="39"/>
    <w:unhideWhenUsed/>
    <w:qFormat/>
    <w:rsid w:val="00C33B3E"/>
    <w:pPr>
      <w:tabs>
        <w:tab w:val="left" w:pos="660"/>
        <w:tab w:val="right" w:leader="dot" w:pos="9062"/>
      </w:tabs>
      <w:spacing w:before="120" w:line="360" w:lineRule="auto"/>
    </w:pPr>
    <w:rPr>
      <w:rFonts w:ascii="Arial" w:eastAsia="Times New Roman" w:hAnsi="Arial" w:cs="Arial"/>
      <w:b/>
      <w:bCs/>
      <w:noProof/>
    </w:rPr>
  </w:style>
  <w:style w:type="character" w:styleId="Hipercze">
    <w:name w:val="Hyperlink"/>
    <w:basedOn w:val="Domylnaczcionkaakapitu"/>
    <w:uiPriority w:val="99"/>
    <w:unhideWhenUsed/>
    <w:rsid w:val="007C1879"/>
    <w:rPr>
      <w:color w:val="F59E00" w:themeColor="hyperlink"/>
      <w:u w:val="single"/>
    </w:rPr>
  </w:style>
  <w:style w:type="paragraph" w:styleId="Nagwek">
    <w:name w:val="header"/>
    <w:basedOn w:val="Normalny"/>
    <w:link w:val="NagwekZnak"/>
    <w:uiPriority w:val="99"/>
    <w:unhideWhenUsed/>
    <w:rsid w:val="007C1879"/>
    <w:pPr>
      <w:tabs>
        <w:tab w:val="center" w:pos="4536"/>
        <w:tab w:val="right" w:pos="9072"/>
      </w:tabs>
      <w:spacing w:after="0"/>
    </w:pPr>
  </w:style>
  <w:style w:type="character" w:customStyle="1" w:styleId="NagwekZnak">
    <w:name w:val="Nagłówek Znak"/>
    <w:basedOn w:val="Domylnaczcionkaakapitu"/>
    <w:link w:val="Nagwek"/>
    <w:uiPriority w:val="99"/>
    <w:rsid w:val="007C1879"/>
  </w:style>
  <w:style w:type="paragraph" w:styleId="Stopka">
    <w:name w:val="footer"/>
    <w:basedOn w:val="Normalny"/>
    <w:link w:val="StopkaZnak"/>
    <w:uiPriority w:val="99"/>
    <w:unhideWhenUsed/>
    <w:rsid w:val="007C1879"/>
    <w:pPr>
      <w:tabs>
        <w:tab w:val="center" w:pos="4536"/>
        <w:tab w:val="right" w:pos="9072"/>
      </w:tabs>
      <w:spacing w:after="0"/>
    </w:pPr>
  </w:style>
  <w:style w:type="character" w:customStyle="1" w:styleId="StopkaZnak">
    <w:name w:val="Stopka Znak"/>
    <w:basedOn w:val="Domylnaczcionkaakapitu"/>
    <w:link w:val="Stopka"/>
    <w:uiPriority w:val="99"/>
    <w:rsid w:val="007C1879"/>
  </w:style>
  <w:style w:type="character" w:customStyle="1" w:styleId="Nagwek2Znak">
    <w:name w:val="Nagłówek 2 Znak"/>
    <w:basedOn w:val="Domylnaczcionkaakapitu"/>
    <w:link w:val="Nagwek2"/>
    <w:uiPriority w:val="9"/>
    <w:rsid w:val="006C349B"/>
    <w:rPr>
      <w:rFonts w:ascii="Arial" w:eastAsiaTheme="majorEastAsia" w:hAnsi="Arial" w:cstheme="majorBidi"/>
      <w:b/>
      <w:bCs/>
      <w:color w:val="989800" w:themeColor="accent2" w:themeShade="BF"/>
      <w:sz w:val="26"/>
      <w:szCs w:val="26"/>
    </w:rPr>
  </w:style>
  <w:style w:type="character" w:customStyle="1" w:styleId="Nagwek3Znak">
    <w:name w:val="Nagłówek 3 Znak"/>
    <w:basedOn w:val="Domylnaczcionkaakapitu"/>
    <w:link w:val="Nagwek3"/>
    <w:uiPriority w:val="9"/>
    <w:rsid w:val="006C349B"/>
    <w:rPr>
      <w:rFonts w:ascii="Arial" w:eastAsiaTheme="majorEastAsia" w:hAnsi="Arial" w:cstheme="majorBidi"/>
      <w:b/>
      <w:bCs/>
      <w:color w:val="989800" w:themeColor="accent2" w:themeShade="BF"/>
    </w:rPr>
  </w:style>
  <w:style w:type="paragraph" w:styleId="Akapitzlist">
    <w:name w:val="List Paragraph"/>
    <w:aliases w:val="Numerowanie"/>
    <w:basedOn w:val="Normalny"/>
    <w:link w:val="AkapitzlistZnak"/>
    <w:uiPriority w:val="34"/>
    <w:qFormat/>
    <w:rsid w:val="00CF726C"/>
    <w:pPr>
      <w:ind w:left="720"/>
      <w:contextualSpacing/>
    </w:pPr>
  </w:style>
  <w:style w:type="paragraph" w:styleId="Spistreci3">
    <w:name w:val="toc 3"/>
    <w:basedOn w:val="Normalny"/>
    <w:next w:val="Normalny"/>
    <w:autoRedefine/>
    <w:uiPriority w:val="39"/>
    <w:unhideWhenUsed/>
    <w:qFormat/>
    <w:rsid w:val="00BD6683"/>
    <w:pPr>
      <w:tabs>
        <w:tab w:val="left" w:pos="709"/>
        <w:tab w:val="right" w:leader="dot" w:pos="9062"/>
      </w:tabs>
      <w:spacing w:after="100"/>
      <w:ind w:left="284"/>
    </w:pPr>
  </w:style>
  <w:style w:type="paragraph" w:styleId="Spistreci2">
    <w:name w:val="toc 2"/>
    <w:basedOn w:val="Normalny"/>
    <w:next w:val="Normalny"/>
    <w:autoRedefine/>
    <w:uiPriority w:val="39"/>
    <w:unhideWhenUsed/>
    <w:qFormat/>
    <w:rsid w:val="00945EAE"/>
    <w:pPr>
      <w:tabs>
        <w:tab w:val="left" w:pos="880"/>
        <w:tab w:val="right" w:leader="dot" w:pos="9062"/>
      </w:tabs>
      <w:spacing w:after="0" w:line="360" w:lineRule="auto"/>
      <w:ind w:left="220"/>
    </w:pPr>
    <w:rPr>
      <w:rFonts w:ascii="Arial" w:eastAsia="Times New Roman" w:hAnsi="Arial" w:cs="Arial"/>
      <w:noProof/>
    </w:rPr>
  </w:style>
  <w:style w:type="character" w:styleId="Odwoaniedokomentarza">
    <w:name w:val="annotation reference"/>
    <w:basedOn w:val="Domylnaczcionkaakapitu"/>
    <w:uiPriority w:val="99"/>
    <w:unhideWhenUsed/>
    <w:qFormat/>
    <w:rsid w:val="005855A6"/>
    <w:rPr>
      <w:sz w:val="16"/>
      <w:szCs w:val="16"/>
    </w:rPr>
  </w:style>
  <w:style w:type="paragraph" w:styleId="Tekstkomentarza">
    <w:name w:val="annotation text"/>
    <w:basedOn w:val="Normalny"/>
    <w:link w:val="TekstkomentarzaZnak"/>
    <w:uiPriority w:val="99"/>
    <w:unhideWhenUsed/>
    <w:rsid w:val="005855A6"/>
    <w:rPr>
      <w:sz w:val="20"/>
      <w:szCs w:val="20"/>
    </w:rPr>
  </w:style>
  <w:style w:type="character" w:customStyle="1" w:styleId="TekstkomentarzaZnak">
    <w:name w:val="Tekst komentarza Znak"/>
    <w:basedOn w:val="Domylnaczcionkaakapitu"/>
    <w:link w:val="Tekstkomentarza"/>
    <w:uiPriority w:val="99"/>
    <w:semiHidden/>
    <w:rsid w:val="005855A6"/>
    <w:rPr>
      <w:sz w:val="20"/>
      <w:szCs w:val="20"/>
    </w:rPr>
  </w:style>
  <w:style w:type="paragraph" w:styleId="Tematkomentarza">
    <w:name w:val="annotation subject"/>
    <w:basedOn w:val="Tekstkomentarza"/>
    <w:next w:val="Tekstkomentarza"/>
    <w:link w:val="TematkomentarzaZnak"/>
    <w:uiPriority w:val="99"/>
    <w:semiHidden/>
    <w:unhideWhenUsed/>
    <w:rsid w:val="005855A6"/>
    <w:rPr>
      <w:b/>
      <w:bCs/>
    </w:rPr>
  </w:style>
  <w:style w:type="character" w:customStyle="1" w:styleId="TematkomentarzaZnak">
    <w:name w:val="Temat komentarza Znak"/>
    <w:basedOn w:val="TekstkomentarzaZnak"/>
    <w:link w:val="Tematkomentarza"/>
    <w:uiPriority w:val="99"/>
    <w:semiHidden/>
    <w:rsid w:val="005855A6"/>
    <w:rPr>
      <w:b/>
      <w:bCs/>
      <w:sz w:val="20"/>
      <w:szCs w:val="20"/>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single spa"/>
    <w:basedOn w:val="Normalny"/>
    <w:link w:val="TekstprzypisudolnegoZnak"/>
    <w:unhideWhenUsed/>
    <w:rsid w:val="000101D2"/>
    <w:pPr>
      <w:spacing w:after="0"/>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single spa Znak"/>
    <w:basedOn w:val="Domylnaczcionkaakapitu"/>
    <w:link w:val="Tekstprzypisudolnego"/>
    <w:rsid w:val="000101D2"/>
    <w:rPr>
      <w:sz w:val="20"/>
      <w:szCs w:val="20"/>
    </w:rPr>
  </w:style>
  <w:style w:type="character" w:styleId="Odwoanieprzypisudolnego">
    <w:name w:val="footnote reference"/>
    <w:aliases w:val="Footnote Reference Number,Odwołanie przypisu"/>
    <w:basedOn w:val="Domylnaczcionkaakapitu"/>
    <w:uiPriority w:val="99"/>
    <w:unhideWhenUsed/>
    <w:qFormat/>
    <w:rsid w:val="000101D2"/>
    <w:rPr>
      <w:vertAlign w:val="superscript"/>
    </w:rPr>
  </w:style>
  <w:style w:type="character" w:styleId="UyteHipercze">
    <w:name w:val="FollowedHyperlink"/>
    <w:basedOn w:val="Domylnaczcionkaakapitu"/>
    <w:uiPriority w:val="99"/>
    <w:semiHidden/>
    <w:unhideWhenUsed/>
    <w:rsid w:val="00BE3FAA"/>
    <w:rPr>
      <w:color w:val="B2B2B2" w:themeColor="followedHyperlink"/>
      <w:u w:val="single"/>
    </w:rPr>
  </w:style>
  <w:style w:type="paragraph" w:customStyle="1" w:styleId="Default">
    <w:name w:val="Default"/>
    <w:rsid w:val="00543F44"/>
    <w:pPr>
      <w:autoSpaceDE w:val="0"/>
      <w:autoSpaceDN w:val="0"/>
      <w:adjustRightInd w:val="0"/>
      <w:spacing w:after="0"/>
    </w:pPr>
    <w:rPr>
      <w:rFonts w:ascii="Calibri" w:hAnsi="Calibri" w:cs="Calibri"/>
      <w:color w:val="000000"/>
      <w:sz w:val="24"/>
      <w:szCs w:val="24"/>
    </w:rPr>
  </w:style>
  <w:style w:type="character" w:customStyle="1" w:styleId="Nagwek4Znak">
    <w:name w:val="Nagłówek 4 Znak"/>
    <w:basedOn w:val="Domylnaczcionkaakapitu"/>
    <w:link w:val="Nagwek4"/>
    <w:uiPriority w:val="9"/>
    <w:rsid w:val="00BD6683"/>
    <w:rPr>
      <w:rFonts w:asciiTheme="majorHAnsi" w:eastAsiaTheme="majorEastAsia" w:hAnsiTheme="majorHAnsi" w:cstheme="majorBidi"/>
      <w:b/>
      <w:bCs/>
      <w:i/>
      <w:iCs/>
      <w:color w:val="418AB3" w:themeColor="accent1"/>
    </w:rPr>
  </w:style>
  <w:style w:type="paragraph" w:styleId="Tekstpodstawowy">
    <w:name w:val="Body Text"/>
    <w:basedOn w:val="Normalny"/>
    <w:link w:val="TekstpodstawowyZnak"/>
    <w:uiPriority w:val="99"/>
    <w:unhideWhenUsed/>
    <w:rsid w:val="00A72AE7"/>
  </w:style>
  <w:style w:type="character" w:customStyle="1" w:styleId="TekstpodstawowyZnak">
    <w:name w:val="Tekst podstawowy Znak"/>
    <w:basedOn w:val="Domylnaczcionkaakapitu"/>
    <w:link w:val="Tekstpodstawowy"/>
    <w:uiPriority w:val="99"/>
    <w:rsid w:val="00A72AE7"/>
  </w:style>
  <w:style w:type="paragraph" w:styleId="Tekstpodstawowywcity2">
    <w:name w:val="Body Text Indent 2"/>
    <w:basedOn w:val="Normalny"/>
    <w:link w:val="Tekstpodstawowywcity2Znak"/>
    <w:uiPriority w:val="99"/>
    <w:semiHidden/>
    <w:unhideWhenUsed/>
    <w:rsid w:val="00900B54"/>
    <w:pPr>
      <w:spacing w:line="480" w:lineRule="auto"/>
      <w:ind w:left="283"/>
    </w:pPr>
  </w:style>
  <w:style w:type="character" w:customStyle="1" w:styleId="Tekstpodstawowywcity2Znak">
    <w:name w:val="Tekst podstawowy wcięty 2 Znak"/>
    <w:basedOn w:val="Domylnaczcionkaakapitu"/>
    <w:link w:val="Tekstpodstawowywcity2"/>
    <w:uiPriority w:val="99"/>
    <w:semiHidden/>
    <w:rsid w:val="00900B54"/>
  </w:style>
  <w:style w:type="paragraph" w:styleId="Tekstprzypisukocowego">
    <w:name w:val="endnote text"/>
    <w:basedOn w:val="Normalny"/>
    <w:link w:val="TekstprzypisukocowegoZnak"/>
    <w:uiPriority w:val="99"/>
    <w:semiHidden/>
    <w:unhideWhenUsed/>
    <w:rsid w:val="00ED69AC"/>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ED69AC"/>
    <w:rPr>
      <w:sz w:val="20"/>
      <w:szCs w:val="20"/>
    </w:rPr>
  </w:style>
  <w:style w:type="character" w:styleId="Odwoanieprzypisukocowego">
    <w:name w:val="endnote reference"/>
    <w:basedOn w:val="Domylnaczcionkaakapitu"/>
    <w:uiPriority w:val="99"/>
    <w:semiHidden/>
    <w:unhideWhenUsed/>
    <w:rsid w:val="00ED69AC"/>
    <w:rPr>
      <w:vertAlign w:val="superscript"/>
    </w:rPr>
  </w:style>
  <w:style w:type="table" w:styleId="Jasnasiatkaakcent1">
    <w:name w:val="Light Grid Accent 1"/>
    <w:basedOn w:val="Standardowy"/>
    <w:uiPriority w:val="62"/>
    <w:rsid w:val="00525CC5"/>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18" w:space="0" w:color="418AB3" w:themeColor="accent1"/>
          <w:right w:val="single" w:sz="8" w:space="0" w:color="418AB3" w:themeColor="accent1"/>
          <w:insideH w:val="nil"/>
          <w:insideV w:val="single" w:sz="8" w:space="0" w:color="418AB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insideH w:val="nil"/>
          <w:insideV w:val="single" w:sz="8" w:space="0" w:color="418AB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shd w:val="clear" w:color="auto" w:fill="CEE2ED" w:themeFill="accent1" w:themeFillTint="3F"/>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shd w:val="clear" w:color="auto" w:fill="CEE2ED" w:themeFill="accent1" w:themeFillTint="3F"/>
      </w:tcPr>
    </w:tblStylePr>
    <w:tblStylePr w:type="band2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tcPr>
    </w:tblStylePr>
  </w:style>
  <w:style w:type="table" w:styleId="Tabela-Siatka">
    <w:name w:val="Table Grid"/>
    <w:basedOn w:val="Standardowy"/>
    <w:uiPriority w:val="59"/>
    <w:rsid w:val="00525C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45E5E"/>
    <w:pPr>
      <w:spacing w:after="0"/>
    </w:pPr>
  </w:style>
  <w:style w:type="table" w:customStyle="1" w:styleId="Jasnasiatkaakcent11">
    <w:name w:val="Jasna siatka — akcent 11"/>
    <w:basedOn w:val="Standardowy"/>
    <w:next w:val="Jasnasiatkaakcent1"/>
    <w:uiPriority w:val="62"/>
    <w:rsid w:val="00513120"/>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18" w:space="0" w:color="418AB3" w:themeColor="accent1"/>
          <w:right w:val="single" w:sz="8" w:space="0" w:color="418AB3" w:themeColor="accent1"/>
          <w:insideH w:val="nil"/>
          <w:insideV w:val="single" w:sz="8" w:space="0" w:color="418AB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insideH w:val="nil"/>
          <w:insideV w:val="single" w:sz="8" w:space="0" w:color="418AB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shd w:val="clear" w:color="auto" w:fill="CEE2ED" w:themeFill="accent1" w:themeFillTint="3F"/>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shd w:val="clear" w:color="auto" w:fill="CEE2ED" w:themeFill="accent1" w:themeFillTint="3F"/>
      </w:tcPr>
    </w:tblStylePr>
    <w:tblStylePr w:type="band2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tcPr>
    </w:tblStylePr>
  </w:style>
  <w:style w:type="table" w:customStyle="1" w:styleId="Jasnasiatkaakcent12">
    <w:name w:val="Jasna siatka — akcent 12"/>
    <w:basedOn w:val="Standardowy"/>
    <w:next w:val="Jasnasiatkaakcent1"/>
    <w:uiPriority w:val="62"/>
    <w:rsid w:val="00486177"/>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18" w:space="0" w:color="418AB3" w:themeColor="accent1"/>
          <w:right w:val="single" w:sz="8" w:space="0" w:color="418AB3" w:themeColor="accent1"/>
          <w:insideH w:val="nil"/>
          <w:insideV w:val="single" w:sz="8" w:space="0" w:color="418AB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insideH w:val="nil"/>
          <w:insideV w:val="single" w:sz="8" w:space="0" w:color="418AB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shd w:val="clear" w:color="auto" w:fill="CEE2ED" w:themeFill="accent1" w:themeFillTint="3F"/>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shd w:val="clear" w:color="auto" w:fill="CEE2ED" w:themeFill="accent1" w:themeFillTint="3F"/>
      </w:tcPr>
    </w:tblStylePr>
    <w:tblStylePr w:type="band2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tcPr>
    </w:tblStylePr>
  </w:style>
  <w:style w:type="table" w:customStyle="1" w:styleId="Tabela-Siatka1">
    <w:name w:val="Tabela - Siatka1"/>
    <w:basedOn w:val="Standardowy"/>
    <w:next w:val="Tabela-Siatka"/>
    <w:uiPriority w:val="59"/>
    <w:rsid w:val="0048617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116AF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kstpodstawowy2">
    <w:name w:val="Body Text 2"/>
    <w:basedOn w:val="Normalny"/>
    <w:link w:val="Tekstpodstawowy2Znak"/>
    <w:uiPriority w:val="99"/>
    <w:semiHidden/>
    <w:unhideWhenUsed/>
    <w:rsid w:val="003A5B89"/>
    <w:pPr>
      <w:spacing w:line="480" w:lineRule="auto"/>
    </w:pPr>
  </w:style>
  <w:style w:type="character" w:customStyle="1" w:styleId="Tekstpodstawowy2Znak">
    <w:name w:val="Tekst podstawowy 2 Znak"/>
    <w:basedOn w:val="Domylnaczcionkaakapitu"/>
    <w:link w:val="Tekstpodstawowy2"/>
    <w:uiPriority w:val="99"/>
    <w:semiHidden/>
    <w:rsid w:val="003A5B89"/>
  </w:style>
  <w:style w:type="table" w:customStyle="1" w:styleId="Tabela-Siatka2">
    <w:name w:val="Tabela - Siatka2"/>
    <w:basedOn w:val="Standardowy"/>
    <w:next w:val="Tabela-Siatka"/>
    <w:uiPriority w:val="59"/>
    <w:rsid w:val="004E62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basedOn w:val="Domylnaczcionkaakapitu"/>
    <w:uiPriority w:val="33"/>
    <w:qFormat/>
    <w:rsid w:val="00B877E3"/>
    <w:rPr>
      <w:b/>
      <w:bCs/>
      <w:i/>
      <w:iCs/>
      <w:spacing w:val="5"/>
    </w:rPr>
  </w:style>
  <w:style w:type="character" w:customStyle="1" w:styleId="AkapitzlistZnak">
    <w:name w:val="Akapit z listą Znak"/>
    <w:aliases w:val="Numerowanie Znak"/>
    <w:link w:val="Akapitzlist"/>
    <w:uiPriority w:val="34"/>
    <w:locked/>
    <w:rsid w:val="00183365"/>
  </w:style>
  <w:style w:type="paragraph" w:styleId="NormalnyWeb">
    <w:name w:val="Normal (Web)"/>
    <w:basedOn w:val="Normalny"/>
    <w:uiPriority w:val="99"/>
    <w:unhideWhenUsed/>
    <w:rsid w:val="0007496A"/>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400D2"/>
    <w:rPr>
      <w:b/>
      <w:bCs/>
    </w:rPr>
  </w:style>
  <w:style w:type="paragraph" w:customStyle="1" w:styleId="Styl1">
    <w:name w:val="Styl1"/>
    <w:basedOn w:val="Nagwek2"/>
    <w:link w:val="Styl1Znak"/>
    <w:rsid w:val="006C349B"/>
    <w:pPr>
      <w:numPr>
        <w:ilvl w:val="1"/>
        <w:numId w:val="4"/>
      </w:numPr>
      <w:ind w:left="792"/>
    </w:pPr>
  </w:style>
  <w:style w:type="character" w:customStyle="1" w:styleId="Styl1Znak">
    <w:name w:val="Styl1 Znak"/>
    <w:basedOn w:val="Nagwek2Znak"/>
    <w:link w:val="Styl1"/>
    <w:rsid w:val="006C349B"/>
    <w:rPr>
      <w:rFonts w:ascii="Arial" w:eastAsiaTheme="majorEastAsia" w:hAnsi="Arial" w:cstheme="majorBidi"/>
      <w:b/>
      <w:bCs/>
      <w:color w:val="989800" w:themeColor="accent2" w:themeShade="BF"/>
      <w:sz w:val="26"/>
      <w:szCs w:val="26"/>
    </w:rPr>
  </w:style>
  <w:style w:type="character" w:customStyle="1" w:styleId="Nierozpoznanawzmianka1">
    <w:name w:val="Nierozpoznana wzmianka1"/>
    <w:basedOn w:val="Domylnaczcionkaakapitu"/>
    <w:uiPriority w:val="99"/>
    <w:semiHidden/>
    <w:unhideWhenUsed/>
    <w:rsid w:val="007B3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0420">
      <w:bodyDiv w:val="1"/>
      <w:marLeft w:val="0"/>
      <w:marRight w:val="0"/>
      <w:marTop w:val="0"/>
      <w:marBottom w:val="0"/>
      <w:divBdr>
        <w:top w:val="none" w:sz="0" w:space="0" w:color="auto"/>
        <w:left w:val="none" w:sz="0" w:space="0" w:color="auto"/>
        <w:bottom w:val="none" w:sz="0" w:space="0" w:color="auto"/>
        <w:right w:val="none" w:sz="0" w:space="0" w:color="auto"/>
      </w:divBdr>
    </w:div>
    <w:div w:id="48843552">
      <w:bodyDiv w:val="1"/>
      <w:marLeft w:val="0"/>
      <w:marRight w:val="0"/>
      <w:marTop w:val="0"/>
      <w:marBottom w:val="0"/>
      <w:divBdr>
        <w:top w:val="none" w:sz="0" w:space="0" w:color="auto"/>
        <w:left w:val="none" w:sz="0" w:space="0" w:color="auto"/>
        <w:bottom w:val="none" w:sz="0" w:space="0" w:color="auto"/>
        <w:right w:val="none" w:sz="0" w:space="0" w:color="auto"/>
      </w:divBdr>
    </w:div>
    <w:div w:id="129637150">
      <w:bodyDiv w:val="1"/>
      <w:marLeft w:val="0"/>
      <w:marRight w:val="0"/>
      <w:marTop w:val="0"/>
      <w:marBottom w:val="0"/>
      <w:divBdr>
        <w:top w:val="none" w:sz="0" w:space="0" w:color="auto"/>
        <w:left w:val="none" w:sz="0" w:space="0" w:color="auto"/>
        <w:bottom w:val="none" w:sz="0" w:space="0" w:color="auto"/>
        <w:right w:val="none" w:sz="0" w:space="0" w:color="auto"/>
      </w:divBdr>
    </w:div>
    <w:div w:id="168835333">
      <w:bodyDiv w:val="1"/>
      <w:marLeft w:val="0"/>
      <w:marRight w:val="0"/>
      <w:marTop w:val="0"/>
      <w:marBottom w:val="0"/>
      <w:divBdr>
        <w:top w:val="none" w:sz="0" w:space="0" w:color="auto"/>
        <w:left w:val="none" w:sz="0" w:space="0" w:color="auto"/>
        <w:bottom w:val="none" w:sz="0" w:space="0" w:color="auto"/>
        <w:right w:val="none" w:sz="0" w:space="0" w:color="auto"/>
      </w:divBdr>
    </w:div>
    <w:div w:id="231544764">
      <w:bodyDiv w:val="1"/>
      <w:marLeft w:val="0"/>
      <w:marRight w:val="0"/>
      <w:marTop w:val="0"/>
      <w:marBottom w:val="0"/>
      <w:divBdr>
        <w:top w:val="none" w:sz="0" w:space="0" w:color="auto"/>
        <w:left w:val="none" w:sz="0" w:space="0" w:color="auto"/>
        <w:bottom w:val="none" w:sz="0" w:space="0" w:color="auto"/>
        <w:right w:val="none" w:sz="0" w:space="0" w:color="auto"/>
      </w:divBdr>
    </w:div>
    <w:div w:id="292715230">
      <w:bodyDiv w:val="1"/>
      <w:marLeft w:val="0"/>
      <w:marRight w:val="0"/>
      <w:marTop w:val="0"/>
      <w:marBottom w:val="0"/>
      <w:divBdr>
        <w:top w:val="none" w:sz="0" w:space="0" w:color="auto"/>
        <w:left w:val="none" w:sz="0" w:space="0" w:color="auto"/>
        <w:bottom w:val="none" w:sz="0" w:space="0" w:color="auto"/>
        <w:right w:val="none" w:sz="0" w:space="0" w:color="auto"/>
      </w:divBdr>
    </w:div>
    <w:div w:id="305208681">
      <w:bodyDiv w:val="1"/>
      <w:marLeft w:val="0"/>
      <w:marRight w:val="0"/>
      <w:marTop w:val="0"/>
      <w:marBottom w:val="0"/>
      <w:divBdr>
        <w:top w:val="none" w:sz="0" w:space="0" w:color="auto"/>
        <w:left w:val="none" w:sz="0" w:space="0" w:color="auto"/>
        <w:bottom w:val="none" w:sz="0" w:space="0" w:color="auto"/>
        <w:right w:val="none" w:sz="0" w:space="0" w:color="auto"/>
      </w:divBdr>
      <w:divsChild>
        <w:div w:id="1300456759">
          <w:marLeft w:val="0"/>
          <w:marRight w:val="0"/>
          <w:marTop w:val="0"/>
          <w:marBottom w:val="0"/>
          <w:divBdr>
            <w:top w:val="none" w:sz="0" w:space="0" w:color="auto"/>
            <w:left w:val="none" w:sz="0" w:space="0" w:color="auto"/>
            <w:bottom w:val="none" w:sz="0" w:space="0" w:color="auto"/>
            <w:right w:val="none" w:sz="0" w:space="0" w:color="auto"/>
          </w:divBdr>
        </w:div>
      </w:divsChild>
    </w:div>
    <w:div w:id="423771176">
      <w:bodyDiv w:val="1"/>
      <w:marLeft w:val="0"/>
      <w:marRight w:val="0"/>
      <w:marTop w:val="0"/>
      <w:marBottom w:val="0"/>
      <w:divBdr>
        <w:top w:val="none" w:sz="0" w:space="0" w:color="auto"/>
        <w:left w:val="none" w:sz="0" w:space="0" w:color="auto"/>
        <w:bottom w:val="none" w:sz="0" w:space="0" w:color="auto"/>
        <w:right w:val="none" w:sz="0" w:space="0" w:color="auto"/>
      </w:divBdr>
    </w:div>
    <w:div w:id="469328833">
      <w:bodyDiv w:val="1"/>
      <w:marLeft w:val="0"/>
      <w:marRight w:val="0"/>
      <w:marTop w:val="0"/>
      <w:marBottom w:val="0"/>
      <w:divBdr>
        <w:top w:val="none" w:sz="0" w:space="0" w:color="auto"/>
        <w:left w:val="none" w:sz="0" w:space="0" w:color="auto"/>
        <w:bottom w:val="none" w:sz="0" w:space="0" w:color="auto"/>
        <w:right w:val="none" w:sz="0" w:space="0" w:color="auto"/>
      </w:divBdr>
    </w:div>
    <w:div w:id="515311332">
      <w:bodyDiv w:val="1"/>
      <w:marLeft w:val="0"/>
      <w:marRight w:val="0"/>
      <w:marTop w:val="0"/>
      <w:marBottom w:val="0"/>
      <w:divBdr>
        <w:top w:val="none" w:sz="0" w:space="0" w:color="auto"/>
        <w:left w:val="none" w:sz="0" w:space="0" w:color="auto"/>
        <w:bottom w:val="none" w:sz="0" w:space="0" w:color="auto"/>
        <w:right w:val="none" w:sz="0" w:space="0" w:color="auto"/>
      </w:divBdr>
    </w:div>
    <w:div w:id="634406122">
      <w:bodyDiv w:val="1"/>
      <w:marLeft w:val="0"/>
      <w:marRight w:val="0"/>
      <w:marTop w:val="0"/>
      <w:marBottom w:val="0"/>
      <w:divBdr>
        <w:top w:val="none" w:sz="0" w:space="0" w:color="auto"/>
        <w:left w:val="none" w:sz="0" w:space="0" w:color="auto"/>
        <w:bottom w:val="none" w:sz="0" w:space="0" w:color="auto"/>
        <w:right w:val="none" w:sz="0" w:space="0" w:color="auto"/>
      </w:divBdr>
    </w:div>
    <w:div w:id="664667655">
      <w:bodyDiv w:val="1"/>
      <w:marLeft w:val="0"/>
      <w:marRight w:val="0"/>
      <w:marTop w:val="0"/>
      <w:marBottom w:val="0"/>
      <w:divBdr>
        <w:top w:val="none" w:sz="0" w:space="0" w:color="auto"/>
        <w:left w:val="none" w:sz="0" w:space="0" w:color="auto"/>
        <w:bottom w:val="none" w:sz="0" w:space="0" w:color="auto"/>
        <w:right w:val="none" w:sz="0" w:space="0" w:color="auto"/>
      </w:divBdr>
    </w:div>
    <w:div w:id="720905318">
      <w:bodyDiv w:val="1"/>
      <w:marLeft w:val="0"/>
      <w:marRight w:val="0"/>
      <w:marTop w:val="0"/>
      <w:marBottom w:val="0"/>
      <w:divBdr>
        <w:top w:val="none" w:sz="0" w:space="0" w:color="auto"/>
        <w:left w:val="none" w:sz="0" w:space="0" w:color="auto"/>
        <w:bottom w:val="none" w:sz="0" w:space="0" w:color="auto"/>
        <w:right w:val="none" w:sz="0" w:space="0" w:color="auto"/>
      </w:divBdr>
    </w:div>
    <w:div w:id="771122560">
      <w:bodyDiv w:val="1"/>
      <w:marLeft w:val="0"/>
      <w:marRight w:val="0"/>
      <w:marTop w:val="0"/>
      <w:marBottom w:val="0"/>
      <w:divBdr>
        <w:top w:val="none" w:sz="0" w:space="0" w:color="auto"/>
        <w:left w:val="none" w:sz="0" w:space="0" w:color="auto"/>
        <w:bottom w:val="none" w:sz="0" w:space="0" w:color="auto"/>
        <w:right w:val="none" w:sz="0" w:space="0" w:color="auto"/>
      </w:divBdr>
    </w:div>
    <w:div w:id="868031525">
      <w:bodyDiv w:val="1"/>
      <w:marLeft w:val="0"/>
      <w:marRight w:val="0"/>
      <w:marTop w:val="0"/>
      <w:marBottom w:val="0"/>
      <w:divBdr>
        <w:top w:val="none" w:sz="0" w:space="0" w:color="auto"/>
        <w:left w:val="none" w:sz="0" w:space="0" w:color="auto"/>
        <w:bottom w:val="none" w:sz="0" w:space="0" w:color="auto"/>
        <w:right w:val="none" w:sz="0" w:space="0" w:color="auto"/>
      </w:divBdr>
      <w:divsChild>
        <w:div w:id="282924637">
          <w:marLeft w:val="547"/>
          <w:marRight w:val="0"/>
          <w:marTop w:val="0"/>
          <w:marBottom w:val="0"/>
          <w:divBdr>
            <w:top w:val="none" w:sz="0" w:space="0" w:color="auto"/>
            <w:left w:val="none" w:sz="0" w:space="0" w:color="auto"/>
            <w:bottom w:val="none" w:sz="0" w:space="0" w:color="auto"/>
            <w:right w:val="none" w:sz="0" w:space="0" w:color="auto"/>
          </w:divBdr>
        </w:div>
        <w:div w:id="2056925319">
          <w:marLeft w:val="547"/>
          <w:marRight w:val="0"/>
          <w:marTop w:val="0"/>
          <w:marBottom w:val="0"/>
          <w:divBdr>
            <w:top w:val="none" w:sz="0" w:space="0" w:color="auto"/>
            <w:left w:val="none" w:sz="0" w:space="0" w:color="auto"/>
            <w:bottom w:val="none" w:sz="0" w:space="0" w:color="auto"/>
            <w:right w:val="none" w:sz="0" w:space="0" w:color="auto"/>
          </w:divBdr>
        </w:div>
      </w:divsChild>
    </w:div>
    <w:div w:id="870873087">
      <w:bodyDiv w:val="1"/>
      <w:marLeft w:val="0"/>
      <w:marRight w:val="0"/>
      <w:marTop w:val="0"/>
      <w:marBottom w:val="0"/>
      <w:divBdr>
        <w:top w:val="none" w:sz="0" w:space="0" w:color="auto"/>
        <w:left w:val="none" w:sz="0" w:space="0" w:color="auto"/>
        <w:bottom w:val="none" w:sz="0" w:space="0" w:color="auto"/>
        <w:right w:val="none" w:sz="0" w:space="0" w:color="auto"/>
      </w:divBdr>
    </w:div>
    <w:div w:id="915941041">
      <w:bodyDiv w:val="1"/>
      <w:marLeft w:val="0"/>
      <w:marRight w:val="0"/>
      <w:marTop w:val="0"/>
      <w:marBottom w:val="0"/>
      <w:divBdr>
        <w:top w:val="none" w:sz="0" w:space="0" w:color="auto"/>
        <w:left w:val="none" w:sz="0" w:space="0" w:color="auto"/>
        <w:bottom w:val="none" w:sz="0" w:space="0" w:color="auto"/>
        <w:right w:val="none" w:sz="0" w:space="0" w:color="auto"/>
      </w:divBdr>
    </w:div>
    <w:div w:id="1018628662">
      <w:bodyDiv w:val="1"/>
      <w:marLeft w:val="0"/>
      <w:marRight w:val="0"/>
      <w:marTop w:val="0"/>
      <w:marBottom w:val="0"/>
      <w:divBdr>
        <w:top w:val="none" w:sz="0" w:space="0" w:color="auto"/>
        <w:left w:val="none" w:sz="0" w:space="0" w:color="auto"/>
        <w:bottom w:val="none" w:sz="0" w:space="0" w:color="auto"/>
        <w:right w:val="none" w:sz="0" w:space="0" w:color="auto"/>
      </w:divBdr>
    </w:div>
    <w:div w:id="1023282955">
      <w:bodyDiv w:val="1"/>
      <w:marLeft w:val="0"/>
      <w:marRight w:val="0"/>
      <w:marTop w:val="0"/>
      <w:marBottom w:val="0"/>
      <w:divBdr>
        <w:top w:val="none" w:sz="0" w:space="0" w:color="auto"/>
        <w:left w:val="none" w:sz="0" w:space="0" w:color="auto"/>
        <w:bottom w:val="none" w:sz="0" w:space="0" w:color="auto"/>
        <w:right w:val="none" w:sz="0" w:space="0" w:color="auto"/>
      </w:divBdr>
    </w:div>
    <w:div w:id="1168711327">
      <w:bodyDiv w:val="1"/>
      <w:marLeft w:val="0"/>
      <w:marRight w:val="0"/>
      <w:marTop w:val="0"/>
      <w:marBottom w:val="0"/>
      <w:divBdr>
        <w:top w:val="none" w:sz="0" w:space="0" w:color="auto"/>
        <w:left w:val="none" w:sz="0" w:space="0" w:color="auto"/>
        <w:bottom w:val="none" w:sz="0" w:space="0" w:color="auto"/>
        <w:right w:val="none" w:sz="0" w:space="0" w:color="auto"/>
      </w:divBdr>
    </w:div>
    <w:div w:id="1179003149">
      <w:bodyDiv w:val="1"/>
      <w:marLeft w:val="0"/>
      <w:marRight w:val="0"/>
      <w:marTop w:val="0"/>
      <w:marBottom w:val="0"/>
      <w:divBdr>
        <w:top w:val="none" w:sz="0" w:space="0" w:color="auto"/>
        <w:left w:val="none" w:sz="0" w:space="0" w:color="auto"/>
        <w:bottom w:val="none" w:sz="0" w:space="0" w:color="auto"/>
        <w:right w:val="none" w:sz="0" w:space="0" w:color="auto"/>
      </w:divBdr>
    </w:div>
    <w:div w:id="1179930616">
      <w:bodyDiv w:val="1"/>
      <w:marLeft w:val="0"/>
      <w:marRight w:val="0"/>
      <w:marTop w:val="0"/>
      <w:marBottom w:val="0"/>
      <w:divBdr>
        <w:top w:val="none" w:sz="0" w:space="0" w:color="auto"/>
        <w:left w:val="none" w:sz="0" w:space="0" w:color="auto"/>
        <w:bottom w:val="none" w:sz="0" w:space="0" w:color="auto"/>
        <w:right w:val="none" w:sz="0" w:space="0" w:color="auto"/>
      </w:divBdr>
    </w:div>
    <w:div w:id="1191143063">
      <w:bodyDiv w:val="1"/>
      <w:marLeft w:val="0"/>
      <w:marRight w:val="0"/>
      <w:marTop w:val="0"/>
      <w:marBottom w:val="0"/>
      <w:divBdr>
        <w:top w:val="none" w:sz="0" w:space="0" w:color="auto"/>
        <w:left w:val="none" w:sz="0" w:space="0" w:color="auto"/>
        <w:bottom w:val="none" w:sz="0" w:space="0" w:color="auto"/>
        <w:right w:val="none" w:sz="0" w:space="0" w:color="auto"/>
      </w:divBdr>
    </w:div>
    <w:div w:id="1264072816">
      <w:bodyDiv w:val="1"/>
      <w:marLeft w:val="0"/>
      <w:marRight w:val="0"/>
      <w:marTop w:val="0"/>
      <w:marBottom w:val="0"/>
      <w:divBdr>
        <w:top w:val="none" w:sz="0" w:space="0" w:color="auto"/>
        <w:left w:val="none" w:sz="0" w:space="0" w:color="auto"/>
        <w:bottom w:val="none" w:sz="0" w:space="0" w:color="auto"/>
        <w:right w:val="none" w:sz="0" w:space="0" w:color="auto"/>
      </w:divBdr>
    </w:div>
    <w:div w:id="1373000413">
      <w:bodyDiv w:val="1"/>
      <w:marLeft w:val="0"/>
      <w:marRight w:val="0"/>
      <w:marTop w:val="0"/>
      <w:marBottom w:val="0"/>
      <w:divBdr>
        <w:top w:val="none" w:sz="0" w:space="0" w:color="auto"/>
        <w:left w:val="none" w:sz="0" w:space="0" w:color="auto"/>
        <w:bottom w:val="none" w:sz="0" w:space="0" w:color="auto"/>
        <w:right w:val="none" w:sz="0" w:space="0" w:color="auto"/>
      </w:divBdr>
    </w:div>
    <w:div w:id="1384479166">
      <w:bodyDiv w:val="1"/>
      <w:marLeft w:val="0"/>
      <w:marRight w:val="0"/>
      <w:marTop w:val="0"/>
      <w:marBottom w:val="0"/>
      <w:divBdr>
        <w:top w:val="none" w:sz="0" w:space="0" w:color="auto"/>
        <w:left w:val="none" w:sz="0" w:space="0" w:color="auto"/>
        <w:bottom w:val="none" w:sz="0" w:space="0" w:color="auto"/>
        <w:right w:val="none" w:sz="0" w:space="0" w:color="auto"/>
      </w:divBdr>
    </w:div>
    <w:div w:id="1437368141">
      <w:bodyDiv w:val="1"/>
      <w:marLeft w:val="0"/>
      <w:marRight w:val="0"/>
      <w:marTop w:val="0"/>
      <w:marBottom w:val="0"/>
      <w:divBdr>
        <w:top w:val="none" w:sz="0" w:space="0" w:color="auto"/>
        <w:left w:val="none" w:sz="0" w:space="0" w:color="auto"/>
        <w:bottom w:val="none" w:sz="0" w:space="0" w:color="auto"/>
        <w:right w:val="none" w:sz="0" w:space="0" w:color="auto"/>
      </w:divBdr>
    </w:div>
    <w:div w:id="1467237124">
      <w:bodyDiv w:val="1"/>
      <w:marLeft w:val="0"/>
      <w:marRight w:val="0"/>
      <w:marTop w:val="0"/>
      <w:marBottom w:val="0"/>
      <w:divBdr>
        <w:top w:val="none" w:sz="0" w:space="0" w:color="auto"/>
        <w:left w:val="none" w:sz="0" w:space="0" w:color="auto"/>
        <w:bottom w:val="none" w:sz="0" w:space="0" w:color="auto"/>
        <w:right w:val="none" w:sz="0" w:space="0" w:color="auto"/>
      </w:divBdr>
      <w:divsChild>
        <w:div w:id="99616340">
          <w:marLeft w:val="0"/>
          <w:marRight w:val="0"/>
          <w:marTop w:val="0"/>
          <w:marBottom w:val="0"/>
          <w:divBdr>
            <w:top w:val="none" w:sz="0" w:space="0" w:color="auto"/>
            <w:left w:val="none" w:sz="0" w:space="0" w:color="auto"/>
            <w:bottom w:val="none" w:sz="0" w:space="0" w:color="auto"/>
            <w:right w:val="none" w:sz="0" w:space="0" w:color="auto"/>
          </w:divBdr>
          <w:divsChild>
            <w:div w:id="1511603565">
              <w:marLeft w:val="0"/>
              <w:marRight w:val="0"/>
              <w:marTop w:val="105"/>
              <w:marBottom w:val="0"/>
              <w:divBdr>
                <w:top w:val="none" w:sz="0" w:space="0" w:color="auto"/>
                <w:left w:val="none" w:sz="0" w:space="0" w:color="auto"/>
                <w:bottom w:val="none" w:sz="0" w:space="0" w:color="auto"/>
                <w:right w:val="none" w:sz="0" w:space="0" w:color="auto"/>
              </w:divBdr>
            </w:div>
          </w:divsChild>
        </w:div>
        <w:div w:id="1140464057">
          <w:marLeft w:val="0"/>
          <w:marRight w:val="0"/>
          <w:marTop w:val="0"/>
          <w:marBottom w:val="0"/>
          <w:divBdr>
            <w:top w:val="none" w:sz="0" w:space="0" w:color="auto"/>
            <w:left w:val="none" w:sz="0" w:space="0" w:color="auto"/>
            <w:bottom w:val="none" w:sz="0" w:space="0" w:color="auto"/>
            <w:right w:val="none" w:sz="0" w:space="0" w:color="auto"/>
          </w:divBdr>
          <w:divsChild>
            <w:div w:id="14627232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97377694">
      <w:bodyDiv w:val="1"/>
      <w:marLeft w:val="0"/>
      <w:marRight w:val="0"/>
      <w:marTop w:val="0"/>
      <w:marBottom w:val="0"/>
      <w:divBdr>
        <w:top w:val="none" w:sz="0" w:space="0" w:color="auto"/>
        <w:left w:val="none" w:sz="0" w:space="0" w:color="auto"/>
        <w:bottom w:val="none" w:sz="0" w:space="0" w:color="auto"/>
        <w:right w:val="none" w:sz="0" w:space="0" w:color="auto"/>
      </w:divBdr>
    </w:div>
    <w:div w:id="1509248091">
      <w:bodyDiv w:val="1"/>
      <w:marLeft w:val="0"/>
      <w:marRight w:val="0"/>
      <w:marTop w:val="0"/>
      <w:marBottom w:val="0"/>
      <w:divBdr>
        <w:top w:val="none" w:sz="0" w:space="0" w:color="auto"/>
        <w:left w:val="none" w:sz="0" w:space="0" w:color="auto"/>
        <w:bottom w:val="none" w:sz="0" w:space="0" w:color="auto"/>
        <w:right w:val="none" w:sz="0" w:space="0" w:color="auto"/>
      </w:divBdr>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39661816">
      <w:bodyDiv w:val="1"/>
      <w:marLeft w:val="0"/>
      <w:marRight w:val="0"/>
      <w:marTop w:val="0"/>
      <w:marBottom w:val="0"/>
      <w:divBdr>
        <w:top w:val="none" w:sz="0" w:space="0" w:color="auto"/>
        <w:left w:val="none" w:sz="0" w:space="0" w:color="auto"/>
        <w:bottom w:val="none" w:sz="0" w:space="0" w:color="auto"/>
        <w:right w:val="none" w:sz="0" w:space="0" w:color="auto"/>
      </w:divBdr>
    </w:div>
    <w:div w:id="1543591082">
      <w:bodyDiv w:val="1"/>
      <w:marLeft w:val="0"/>
      <w:marRight w:val="0"/>
      <w:marTop w:val="0"/>
      <w:marBottom w:val="0"/>
      <w:divBdr>
        <w:top w:val="none" w:sz="0" w:space="0" w:color="auto"/>
        <w:left w:val="none" w:sz="0" w:space="0" w:color="auto"/>
        <w:bottom w:val="none" w:sz="0" w:space="0" w:color="auto"/>
        <w:right w:val="none" w:sz="0" w:space="0" w:color="auto"/>
      </w:divBdr>
      <w:divsChild>
        <w:div w:id="99842076">
          <w:marLeft w:val="0"/>
          <w:marRight w:val="0"/>
          <w:marTop w:val="0"/>
          <w:marBottom w:val="0"/>
          <w:divBdr>
            <w:top w:val="none" w:sz="0" w:space="0" w:color="auto"/>
            <w:left w:val="none" w:sz="0" w:space="0" w:color="auto"/>
            <w:bottom w:val="none" w:sz="0" w:space="0" w:color="auto"/>
            <w:right w:val="none" w:sz="0" w:space="0" w:color="auto"/>
          </w:divBdr>
          <w:divsChild>
            <w:div w:id="1906837978">
              <w:marLeft w:val="255"/>
              <w:marRight w:val="0"/>
              <w:marTop w:val="0"/>
              <w:marBottom w:val="0"/>
              <w:divBdr>
                <w:top w:val="none" w:sz="0" w:space="0" w:color="auto"/>
                <w:left w:val="none" w:sz="0" w:space="0" w:color="auto"/>
                <w:bottom w:val="none" w:sz="0" w:space="0" w:color="auto"/>
                <w:right w:val="none" w:sz="0" w:space="0" w:color="auto"/>
              </w:divBdr>
            </w:div>
          </w:divsChild>
        </w:div>
        <w:div w:id="315231755">
          <w:marLeft w:val="0"/>
          <w:marRight w:val="0"/>
          <w:marTop w:val="0"/>
          <w:marBottom w:val="0"/>
          <w:divBdr>
            <w:top w:val="none" w:sz="0" w:space="0" w:color="auto"/>
            <w:left w:val="none" w:sz="0" w:space="0" w:color="auto"/>
            <w:bottom w:val="none" w:sz="0" w:space="0" w:color="auto"/>
            <w:right w:val="none" w:sz="0" w:space="0" w:color="auto"/>
          </w:divBdr>
          <w:divsChild>
            <w:div w:id="446893688">
              <w:marLeft w:val="255"/>
              <w:marRight w:val="0"/>
              <w:marTop w:val="0"/>
              <w:marBottom w:val="0"/>
              <w:divBdr>
                <w:top w:val="none" w:sz="0" w:space="0" w:color="auto"/>
                <w:left w:val="none" w:sz="0" w:space="0" w:color="auto"/>
                <w:bottom w:val="none" w:sz="0" w:space="0" w:color="auto"/>
                <w:right w:val="none" w:sz="0" w:space="0" w:color="auto"/>
              </w:divBdr>
            </w:div>
          </w:divsChild>
        </w:div>
        <w:div w:id="935596146">
          <w:marLeft w:val="0"/>
          <w:marRight w:val="0"/>
          <w:marTop w:val="0"/>
          <w:marBottom w:val="0"/>
          <w:divBdr>
            <w:top w:val="none" w:sz="0" w:space="0" w:color="auto"/>
            <w:left w:val="none" w:sz="0" w:space="0" w:color="auto"/>
            <w:bottom w:val="none" w:sz="0" w:space="0" w:color="auto"/>
            <w:right w:val="none" w:sz="0" w:space="0" w:color="auto"/>
          </w:divBdr>
          <w:divsChild>
            <w:div w:id="1581059588">
              <w:marLeft w:val="255"/>
              <w:marRight w:val="0"/>
              <w:marTop w:val="0"/>
              <w:marBottom w:val="0"/>
              <w:divBdr>
                <w:top w:val="none" w:sz="0" w:space="0" w:color="auto"/>
                <w:left w:val="none" w:sz="0" w:space="0" w:color="auto"/>
                <w:bottom w:val="none" w:sz="0" w:space="0" w:color="auto"/>
                <w:right w:val="none" w:sz="0" w:space="0" w:color="auto"/>
              </w:divBdr>
            </w:div>
          </w:divsChild>
        </w:div>
        <w:div w:id="1100953610">
          <w:marLeft w:val="0"/>
          <w:marRight w:val="0"/>
          <w:marTop w:val="0"/>
          <w:marBottom w:val="0"/>
          <w:divBdr>
            <w:top w:val="none" w:sz="0" w:space="0" w:color="auto"/>
            <w:left w:val="none" w:sz="0" w:space="0" w:color="auto"/>
            <w:bottom w:val="none" w:sz="0" w:space="0" w:color="auto"/>
            <w:right w:val="none" w:sz="0" w:space="0" w:color="auto"/>
          </w:divBdr>
          <w:divsChild>
            <w:div w:id="1459567975">
              <w:marLeft w:val="255"/>
              <w:marRight w:val="0"/>
              <w:marTop w:val="0"/>
              <w:marBottom w:val="0"/>
              <w:divBdr>
                <w:top w:val="none" w:sz="0" w:space="0" w:color="auto"/>
                <w:left w:val="none" w:sz="0" w:space="0" w:color="auto"/>
                <w:bottom w:val="none" w:sz="0" w:space="0" w:color="auto"/>
                <w:right w:val="none" w:sz="0" w:space="0" w:color="auto"/>
              </w:divBdr>
            </w:div>
          </w:divsChild>
        </w:div>
        <w:div w:id="1597858398">
          <w:marLeft w:val="0"/>
          <w:marRight w:val="0"/>
          <w:marTop w:val="0"/>
          <w:marBottom w:val="0"/>
          <w:divBdr>
            <w:top w:val="none" w:sz="0" w:space="0" w:color="auto"/>
            <w:left w:val="none" w:sz="0" w:space="0" w:color="auto"/>
            <w:bottom w:val="none" w:sz="0" w:space="0" w:color="auto"/>
            <w:right w:val="none" w:sz="0" w:space="0" w:color="auto"/>
          </w:divBdr>
          <w:divsChild>
            <w:div w:id="2047371420">
              <w:marLeft w:val="255"/>
              <w:marRight w:val="0"/>
              <w:marTop w:val="0"/>
              <w:marBottom w:val="0"/>
              <w:divBdr>
                <w:top w:val="none" w:sz="0" w:space="0" w:color="auto"/>
                <w:left w:val="none" w:sz="0" w:space="0" w:color="auto"/>
                <w:bottom w:val="none" w:sz="0" w:space="0" w:color="auto"/>
                <w:right w:val="none" w:sz="0" w:space="0" w:color="auto"/>
              </w:divBdr>
            </w:div>
          </w:divsChild>
        </w:div>
        <w:div w:id="1807308034">
          <w:marLeft w:val="0"/>
          <w:marRight w:val="0"/>
          <w:marTop w:val="0"/>
          <w:marBottom w:val="0"/>
          <w:divBdr>
            <w:top w:val="none" w:sz="0" w:space="0" w:color="auto"/>
            <w:left w:val="none" w:sz="0" w:space="0" w:color="auto"/>
            <w:bottom w:val="none" w:sz="0" w:space="0" w:color="auto"/>
            <w:right w:val="none" w:sz="0" w:space="0" w:color="auto"/>
          </w:divBdr>
          <w:divsChild>
            <w:div w:id="126484971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81665585">
      <w:bodyDiv w:val="1"/>
      <w:marLeft w:val="0"/>
      <w:marRight w:val="0"/>
      <w:marTop w:val="0"/>
      <w:marBottom w:val="0"/>
      <w:divBdr>
        <w:top w:val="none" w:sz="0" w:space="0" w:color="auto"/>
        <w:left w:val="none" w:sz="0" w:space="0" w:color="auto"/>
        <w:bottom w:val="none" w:sz="0" w:space="0" w:color="auto"/>
        <w:right w:val="none" w:sz="0" w:space="0" w:color="auto"/>
      </w:divBdr>
    </w:div>
    <w:div w:id="1697736094">
      <w:bodyDiv w:val="1"/>
      <w:marLeft w:val="0"/>
      <w:marRight w:val="0"/>
      <w:marTop w:val="0"/>
      <w:marBottom w:val="0"/>
      <w:divBdr>
        <w:top w:val="none" w:sz="0" w:space="0" w:color="auto"/>
        <w:left w:val="none" w:sz="0" w:space="0" w:color="auto"/>
        <w:bottom w:val="none" w:sz="0" w:space="0" w:color="auto"/>
        <w:right w:val="none" w:sz="0" w:space="0" w:color="auto"/>
      </w:divBdr>
    </w:div>
    <w:div w:id="1697804521">
      <w:bodyDiv w:val="1"/>
      <w:marLeft w:val="0"/>
      <w:marRight w:val="0"/>
      <w:marTop w:val="0"/>
      <w:marBottom w:val="0"/>
      <w:divBdr>
        <w:top w:val="none" w:sz="0" w:space="0" w:color="auto"/>
        <w:left w:val="none" w:sz="0" w:space="0" w:color="auto"/>
        <w:bottom w:val="none" w:sz="0" w:space="0" w:color="auto"/>
        <w:right w:val="none" w:sz="0" w:space="0" w:color="auto"/>
      </w:divBdr>
    </w:div>
    <w:div w:id="1702512897">
      <w:bodyDiv w:val="1"/>
      <w:marLeft w:val="0"/>
      <w:marRight w:val="0"/>
      <w:marTop w:val="0"/>
      <w:marBottom w:val="0"/>
      <w:divBdr>
        <w:top w:val="none" w:sz="0" w:space="0" w:color="auto"/>
        <w:left w:val="none" w:sz="0" w:space="0" w:color="auto"/>
        <w:bottom w:val="none" w:sz="0" w:space="0" w:color="auto"/>
        <w:right w:val="none" w:sz="0" w:space="0" w:color="auto"/>
      </w:divBdr>
      <w:divsChild>
        <w:div w:id="1636905790">
          <w:marLeft w:val="0"/>
          <w:marRight w:val="0"/>
          <w:marTop w:val="0"/>
          <w:marBottom w:val="0"/>
          <w:divBdr>
            <w:top w:val="none" w:sz="0" w:space="0" w:color="auto"/>
            <w:left w:val="none" w:sz="0" w:space="0" w:color="auto"/>
            <w:bottom w:val="none" w:sz="0" w:space="0" w:color="auto"/>
            <w:right w:val="none" w:sz="0" w:space="0" w:color="auto"/>
          </w:divBdr>
          <w:divsChild>
            <w:div w:id="1965428656">
              <w:marLeft w:val="0"/>
              <w:marRight w:val="0"/>
              <w:marTop w:val="105"/>
              <w:marBottom w:val="0"/>
              <w:divBdr>
                <w:top w:val="none" w:sz="0" w:space="0" w:color="auto"/>
                <w:left w:val="none" w:sz="0" w:space="0" w:color="auto"/>
                <w:bottom w:val="none" w:sz="0" w:space="0" w:color="auto"/>
                <w:right w:val="none" w:sz="0" w:space="0" w:color="auto"/>
              </w:divBdr>
            </w:div>
          </w:divsChild>
        </w:div>
        <w:div w:id="2059746007">
          <w:marLeft w:val="0"/>
          <w:marRight w:val="0"/>
          <w:marTop w:val="0"/>
          <w:marBottom w:val="0"/>
          <w:divBdr>
            <w:top w:val="none" w:sz="0" w:space="0" w:color="auto"/>
            <w:left w:val="none" w:sz="0" w:space="0" w:color="auto"/>
            <w:bottom w:val="none" w:sz="0" w:space="0" w:color="auto"/>
            <w:right w:val="none" w:sz="0" w:space="0" w:color="auto"/>
          </w:divBdr>
          <w:divsChild>
            <w:div w:id="15851889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05981414">
      <w:bodyDiv w:val="1"/>
      <w:marLeft w:val="0"/>
      <w:marRight w:val="0"/>
      <w:marTop w:val="0"/>
      <w:marBottom w:val="0"/>
      <w:divBdr>
        <w:top w:val="none" w:sz="0" w:space="0" w:color="auto"/>
        <w:left w:val="none" w:sz="0" w:space="0" w:color="auto"/>
        <w:bottom w:val="none" w:sz="0" w:space="0" w:color="auto"/>
        <w:right w:val="none" w:sz="0" w:space="0" w:color="auto"/>
      </w:divBdr>
    </w:div>
    <w:div w:id="174722077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sChild>
        <w:div w:id="1473786620">
          <w:marLeft w:val="0"/>
          <w:marRight w:val="0"/>
          <w:marTop w:val="150"/>
          <w:marBottom w:val="168"/>
          <w:divBdr>
            <w:top w:val="none" w:sz="0" w:space="0" w:color="auto"/>
            <w:left w:val="none" w:sz="0" w:space="0" w:color="auto"/>
            <w:bottom w:val="none" w:sz="0" w:space="0" w:color="auto"/>
            <w:right w:val="none" w:sz="0" w:space="0" w:color="auto"/>
          </w:divBdr>
        </w:div>
        <w:div w:id="50350092">
          <w:marLeft w:val="0"/>
          <w:marRight w:val="0"/>
          <w:marTop w:val="0"/>
          <w:marBottom w:val="0"/>
          <w:divBdr>
            <w:top w:val="none" w:sz="0" w:space="0" w:color="auto"/>
            <w:left w:val="none" w:sz="0" w:space="0" w:color="auto"/>
            <w:bottom w:val="none" w:sz="0" w:space="0" w:color="auto"/>
            <w:right w:val="none" w:sz="0" w:space="0" w:color="auto"/>
          </w:divBdr>
          <w:divsChild>
            <w:div w:id="2105035388">
              <w:marLeft w:val="0"/>
              <w:marRight w:val="0"/>
              <w:marTop w:val="105"/>
              <w:marBottom w:val="0"/>
              <w:divBdr>
                <w:top w:val="none" w:sz="0" w:space="0" w:color="auto"/>
                <w:left w:val="none" w:sz="0" w:space="0" w:color="auto"/>
                <w:bottom w:val="none" w:sz="0" w:space="0" w:color="auto"/>
                <w:right w:val="none" w:sz="0" w:space="0" w:color="auto"/>
              </w:divBdr>
            </w:div>
          </w:divsChild>
        </w:div>
        <w:div w:id="33119627">
          <w:marLeft w:val="0"/>
          <w:marRight w:val="0"/>
          <w:marTop w:val="0"/>
          <w:marBottom w:val="0"/>
          <w:divBdr>
            <w:top w:val="none" w:sz="0" w:space="0" w:color="auto"/>
            <w:left w:val="none" w:sz="0" w:space="0" w:color="auto"/>
            <w:bottom w:val="none" w:sz="0" w:space="0" w:color="auto"/>
            <w:right w:val="none" w:sz="0" w:space="0" w:color="auto"/>
          </w:divBdr>
          <w:divsChild>
            <w:div w:id="319771764">
              <w:marLeft w:val="0"/>
              <w:marRight w:val="0"/>
              <w:marTop w:val="105"/>
              <w:marBottom w:val="0"/>
              <w:divBdr>
                <w:top w:val="none" w:sz="0" w:space="0" w:color="auto"/>
                <w:left w:val="none" w:sz="0" w:space="0" w:color="auto"/>
                <w:bottom w:val="none" w:sz="0" w:space="0" w:color="auto"/>
                <w:right w:val="none" w:sz="0" w:space="0" w:color="auto"/>
              </w:divBdr>
            </w:div>
          </w:divsChild>
        </w:div>
        <w:div w:id="510995191">
          <w:marLeft w:val="0"/>
          <w:marRight w:val="0"/>
          <w:marTop w:val="0"/>
          <w:marBottom w:val="0"/>
          <w:divBdr>
            <w:top w:val="none" w:sz="0" w:space="0" w:color="auto"/>
            <w:left w:val="none" w:sz="0" w:space="0" w:color="auto"/>
            <w:bottom w:val="none" w:sz="0" w:space="0" w:color="auto"/>
            <w:right w:val="none" w:sz="0" w:space="0" w:color="auto"/>
          </w:divBdr>
          <w:divsChild>
            <w:div w:id="132986950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79064010">
      <w:bodyDiv w:val="1"/>
      <w:marLeft w:val="0"/>
      <w:marRight w:val="0"/>
      <w:marTop w:val="0"/>
      <w:marBottom w:val="0"/>
      <w:divBdr>
        <w:top w:val="none" w:sz="0" w:space="0" w:color="auto"/>
        <w:left w:val="none" w:sz="0" w:space="0" w:color="auto"/>
        <w:bottom w:val="none" w:sz="0" w:space="0" w:color="auto"/>
        <w:right w:val="none" w:sz="0" w:space="0" w:color="auto"/>
      </w:divBdr>
    </w:div>
    <w:div w:id="1855461181">
      <w:bodyDiv w:val="1"/>
      <w:marLeft w:val="0"/>
      <w:marRight w:val="0"/>
      <w:marTop w:val="0"/>
      <w:marBottom w:val="0"/>
      <w:divBdr>
        <w:top w:val="none" w:sz="0" w:space="0" w:color="auto"/>
        <w:left w:val="none" w:sz="0" w:space="0" w:color="auto"/>
        <w:bottom w:val="none" w:sz="0" w:space="0" w:color="auto"/>
        <w:right w:val="none" w:sz="0" w:space="0" w:color="auto"/>
      </w:divBdr>
    </w:div>
    <w:div w:id="1894611091">
      <w:bodyDiv w:val="1"/>
      <w:marLeft w:val="0"/>
      <w:marRight w:val="0"/>
      <w:marTop w:val="0"/>
      <w:marBottom w:val="0"/>
      <w:divBdr>
        <w:top w:val="none" w:sz="0" w:space="0" w:color="auto"/>
        <w:left w:val="none" w:sz="0" w:space="0" w:color="auto"/>
        <w:bottom w:val="none" w:sz="0" w:space="0" w:color="auto"/>
        <w:right w:val="none" w:sz="0" w:space="0" w:color="auto"/>
      </w:divBdr>
    </w:div>
    <w:div w:id="1904027174">
      <w:bodyDiv w:val="1"/>
      <w:marLeft w:val="0"/>
      <w:marRight w:val="0"/>
      <w:marTop w:val="0"/>
      <w:marBottom w:val="0"/>
      <w:divBdr>
        <w:top w:val="none" w:sz="0" w:space="0" w:color="auto"/>
        <w:left w:val="none" w:sz="0" w:space="0" w:color="auto"/>
        <w:bottom w:val="none" w:sz="0" w:space="0" w:color="auto"/>
        <w:right w:val="none" w:sz="0" w:space="0" w:color="auto"/>
      </w:divBdr>
    </w:div>
    <w:div w:id="1935243653">
      <w:bodyDiv w:val="1"/>
      <w:marLeft w:val="0"/>
      <w:marRight w:val="0"/>
      <w:marTop w:val="0"/>
      <w:marBottom w:val="0"/>
      <w:divBdr>
        <w:top w:val="none" w:sz="0" w:space="0" w:color="auto"/>
        <w:left w:val="none" w:sz="0" w:space="0" w:color="auto"/>
        <w:bottom w:val="none" w:sz="0" w:space="0" w:color="auto"/>
        <w:right w:val="none" w:sz="0" w:space="0" w:color="auto"/>
      </w:divBdr>
    </w:div>
    <w:div w:id="1992899974">
      <w:bodyDiv w:val="1"/>
      <w:marLeft w:val="0"/>
      <w:marRight w:val="0"/>
      <w:marTop w:val="0"/>
      <w:marBottom w:val="0"/>
      <w:divBdr>
        <w:top w:val="none" w:sz="0" w:space="0" w:color="auto"/>
        <w:left w:val="none" w:sz="0" w:space="0" w:color="auto"/>
        <w:bottom w:val="none" w:sz="0" w:space="0" w:color="auto"/>
        <w:right w:val="none" w:sz="0" w:space="0" w:color="auto"/>
      </w:divBdr>
    </w:div>
    <w:div w:id="206760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yperlink" Target="https://www.rozwojspoleczny.gov.pl/" TargetMode="External"/><Relationship Id="rId18" Type="http://schemas.openxmlformats.org/officeDocument/2006/relationships/hyperlink" Target="https://www.rozwojspoleczny.gov.pl/strony/dowiedz-sie-wiecej-o-programie/prawo-i-dokumenty/zasady-wyboru-projektow-fers/" TargetMode="External"/><Relationship Id="rId26" Type="http://schemas.openxmlformats.org/officeDocument/2006/relationships/hyperlink" Target="https://sowa2021.efs.gov.pl/no-auth/help" TargetMode="External"/><Relationship Id="rId3" Type="http://schemas.openxmlformats.org/officeDocument/2006/relationships/styles" Target="styles.xml"/><Relationship Id="rId21" Type="http://schemas.openxmlformats.org/officeDocument/2006/relationships/hyperlink" Target="https://efs.mein.gov.pl/nabory/" TargetMode="Externa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efs.mein.gov.pl" TargetMode="External"/><Relationship Id="rId17" Type="http://schemas.openxmlformats.org/officeDocument/2006/relationships/hyperlink" Target="https://www.rozwojspoleczny.gov.pl/strony/dowiedz-sie-wiecej-o-programie/prawo-i-dokumenty/wytyczne-dotyczace-wyboru-projektow-na-lata-2021-2027/" TargetMode="External"/><Relationship Id="rId25" Type="http://schemas.openxmlformats.org/officeDocument/2006/relationships/hyperlink" Target="https://sowa2021.efs.gov.pl/no-auth/registe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ozwojspoleczny.gov.pl/strony/dowiedz-sie-wiecej-o-programie/prawo-i-dokumenty/szczegolowy-opis-priorytetow-programu-fundusze-europejskie-dla-rozwoju-spolecznego-2021-2027/" TargetMode="External"/><Relationship Id="rId20" Type="http://schemas.openxmlformats.org/officeDocument/2006/relationships/hyperlink" Target="https://www.funduszeeuropejskie.gov.pl/strony/o-funduszach/dokumenty/wytyczne-dotyczace-kwalifikowalnosci-2021-2027/" TargetMode="External"/><Relationship Id="rId29" Type="http://schemas.openxmlformats.org/officeDocument/2006/relationships/header" Target="header1.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zwojspoleczny.gov.pl/strony/dowiedz-sie-wiecej-o-programie/prawo-i-dokumenty/zasady-finansowania-programu-fers/" TargetMode="External"/><Relationship Id="rId24" Type="http://schemas.openxmlformats.org/officeDocument/2006/relationships/hyperlink" Target="https://sowa2021.efs.gov.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ozwojspoleczny.gov.pl/strony/dowiedz-sie-wiecej-o-programie/prawo-i-dokumenty/fundusze-europejskie-dla-rozwoju-spolecznego-2021-2027/" TargetMode="External"/><Relationship Id="rId23" Type="http://schemas.openxmlformats.org/officeDocument/2006/relationships/hyperlink" Target="https://sowa2021.efs.gov.pl/no-auth/help" TargetMode="External"/><Relationship Id="rId28" Type="http://schemas.openxmlformats.org/officeDocument/2006/relationships/hyperlink" Target="https://sowa2021.efs.gov.pl/no-auth/help" TargetMode="External"/><Relationship Id="rId10" Type="http://schemas.openxmlformats.org/officeDocument/2006/relationships/hyperlink" Target="https://www.funduszeeuropejskie.gov.pl/strony/o-funduszach/dokumenty/wytyczne-dotyczace-kwalifikowalnosci-2021-2027/" TargetMode="External"/><Relationship Id="rId19" Type="http://schemas.openxmlformats.org/officeDocument/2006/relationships/hyperlink" Target="https://www.funduszeeuropejskie.gov.pl/strony/o-funduszach/dokumenty/wytyczne-dotyczace-kwalifikowalnosci-2021-2027/"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owa.efs.gov.pl/MenuGlowne" TargetMode="External"/><Relationship Id="rId14" Type="http://schemas.openxmlformats.org/officeDocument/2006/relationships/hyperlink" Target="http://www.funduszeeuropejskie.gov.pl" TargetMode="External"/><Relationship Id="rId22" Type="http://schemas.openxmlformats.org/officeDocument/2006/relationships/hyperlink" Target="http://www.funduszeeuropejskie.gov.pl" TargetMode="External"/><Relationship Id="rId27" Type="http://schemas.openxmlformats.org/officeDocument/2006/relationships/hyperlink" Target="https://sowa2021.efs.gov.pl/no-auth/help"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Niestandardowy 7">
      <a:dk1>
        <a:srgbClr val="000000"/>
      </a:dk1>
      <a:lt1>
        <a:sysClr val="window" lastClr="FFFFFF"/>
      </a:lt1>
      <a:dk2>
        <a:srgbClr val="5E5E5E"/>
      </a:dk2>
      <a:lt2>
        <a:srgbClr val="DDDDDD"/>
      </a:lt2>
      <a:accent1>
        <a:srgbClr val="418AB3"/>
      </a:accent1>
      <a:accent2>
        <a:srgbClr val="CCCC00"/>
      </a:accent2>
      <a:accent3>
        <a:srgbClr val="F69200"/>
      </a:accent3>
      <a:accent4>
        <a:srgbClr val="838383"/>
      </a:accent4>
      <a:accent5>
        <a:srgbClr val="FEDB69"/>
      </a:accent5>
      <a:accent6>
        <a:srgbClr val="DF5327"/>
      </a:accent6>
      <a:hlink>
        <a:srgbClr val="F59E00"/>
      </a:hlink>
      <a:folHlink>
        <a:srgbClr val="B2B2B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8C217-CFB2-425B-8E30-F9456496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5701</Words>
  <Characters>34209</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39831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Wnuk-Wojdat Aleksandra</dc:creator>
  <cp:keywords/>
  <dc:description/>
  <cp:lastModifiedBy>Kodym Estera</cp:lastModifiedBy>
  <cp:revision>2</cp:revision>
  <cp:lastPrinted>2023-04-21T09:55:00Z</cp:lastPrinted>
  <dcterms:created xsi:type="dcterms:W3CDTF">2023-08-04T09:56:00Z</dcterms:created>
  <dcterms:modified xsi:type="dcterms:W3CDTF">2023-08-04T09:56:00Z</dcterms:modified>
</cp:coreProperties>
</file>