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1F461" w14:textId="713B6864" w:rsidR="005E5F90" w:rsidRPr="002070E8" w:rsidRDefault="009C61C4" w:rsidP="002070E8">
      <w:pPr>
        <w:pStyle w:val="Nagwek2"/>
        <w:numPr>
          <w:ilvl w:val="0"/>
          <w:numId w:val="0"/>
        </w:numPr>
        <w:spacing w:after="240"/>
        <w:ind w:left="720"/>
        <w:contextualSpacing w:val="0"/>
        <w:rPr>
          <w:rFonts w:ascii="Arial" w:hAnsi="Arial" w:cs="Arial"/>
          <w:bCs/>
          <w:sz w:val="24"/>
          <w:szCs w:val="24"/>
        </w:rPr>
      </w:pPr>
      <w:bookmarkStart w:id="0" w:name="_Hlk130545806"/>
      <w:bookmarkStart w:id="1" w:name="_Hlk126307878"/>
      <w:bookmarkStart w:id="2" w:name="_GoBack"/>
      <w:bookmarkEnd w:id="2"/>
      <w:r>
        <w:rPr>
          <w:rFonts w:ascii="Arial" w:hAnsi="Arial" w:cs="Arial"/>
          <w:bCs/>
          <w:color w:val="auto"/>
          <w:sz w:val="24"/>
          <w:szCs w:val="24"/>
        </w:rPr>
        <w:t>Załącznik nr 1</w:t>
      </w:r>
      <w:r w:rsidR="002070E8" w:rsidRPr="002070E8">
        <w:rPr>
          <w:rFonts w:ascii="Arial" w:hAnsi="Arial" w:cs="Arial"/>
          <w:bCs/>
          <w:color w:val="auto"/>
          <w:sz w:val="24"/>
          <w:szCs w:val="24"/>
        </w:rPr>
        <w:t xml:space="preserve"> do Regulaminu naboru </w:t>
      </w:r>
      <w:bookmarkEnd w:id="0"/>
      <w:r w:rsidR="002070E8" w:rsidRPr="002070E8"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r w:rsidR="005E5F90" w:rsidRPr="002070E8">
        <w:rPr>
          <w:rFonts w:ascii="Arial" w:hAnsi="Arial" w:cs="Arial"/>
          <w:bCs/>
          <w:color w:val="auto"/>
          <w:sz w:val="24"/>
          <w:szCs w:val="24"/>
        </w:rPr>
        <w:t>Wzór karty oceny merytorycznej projektu wybieranego w sposób niekonkurencyjny</w:t>
      </w:r>
    </w:p>
    <w:p w14:paraId="3D391CA8" w14:textId="77777777" w:rsidR="005E5F90" w:rsidRPr="009D3DEC" w:rsidRDefault="005E5F90" w:rsidP="005E5F9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D53101C" wp14:editId="369DE023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D36B1" w14:textId="77777777" w:rsidR="005E5F90" w:rsidRPr="009D3DEC" w:rsidRDefault="005E5F90" w:rsidP="005E5F90">
      <w:pPr>
        <w:spacing w:after="240"/>
        <w:rPr>
          <w:rFonts w:ascii="Arial" w:hAnsi="Arial" w:cs="Arial"/>
          <w:sz w:val="24"/>
          <w:szCs w:val="24"/>
        </w:rPr>
      </w:pPr>
    </w:p>
    <w:p w14:paraId="3CF80017" w14:textId="77777777" w:rsidR="005E5F90" w:rsidRPr="009D3DEC" w:rsidRDefault="005E5F90" w:rsidP="005E5F9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11283964" w14:textId="77777777" w:rsidR="005E5F90" w:rsidRPr="009D3DEC" w:rsidRDefault="005E5F90" w:rsidP="005E5F9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4F2E6C4C" w14:textId="77777777" w:rsidR="005E5F90" w:rsidRPr="009D3DEC" w:rsidRDefault="005E5F90" w:rsidP="005E5F9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42FD7793" w14:textId="77777777" w:rsidR="005E5F90" w:rsidRPr="009D3DEC" w:rsidRDefault="005E5F90" w:rsidP="005E5F9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0E125AF" w14:textId="77777777" w:rsidR="005E5F90" w:rsidRPr="009D3DEC" w:rsidRDefault="005E5F90" w:rsidP="005E5F9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86F77E7" w14:textId="77777777" w:rsidR="005E5F90" w:rsidRPr="009D3DEC" w:rsidRDefault="005E5F90" w:rsidP="005E5F9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7579DC7" w14:textId="77777777" w:rsidR="005E5F90" w:rsidRPr="009D3DEC" w:rsidRDefault="005E5F90" w:rsidP="005E5F9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74CB25C" w14:textId="77777777" w:rsidR="005E5F90" w:rsidRPr="009D3DEC" w:rsidRDefault="005E5F90" w:rsidP="005E5F9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4634FCF" w14:textId="77777777" w:rsidR="005E5F90" w:rsidRPr="009D3DEC" w:rsidRDefault="005E5F90" w:rsidP="005E5F9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60F9909D" w14:textId="77777777" w:rsidR="005E5F90" w:rsidRPr="009D3DEC" w:rsidRDefault="005E5F90" w:rsidP="005E5F9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612DBDC3" w14:textId="77777777" w:rsidR="005E5F90" w:rsidRPr="009D3DEC" w:rsidRDefault="005E5F90" w:rsidP="005E5F9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32D5BCCE" w14:textId="77777777" w:rsidR="005E5F90" w:rsidRPr="009D3DEC" w:rsidRDefault="005E5F90" w:rsidP="005E5F9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5E5F90" w14:paraId="6E2692D9" w14:textId="77777777" w:rsidTr="00073113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B8F1F1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F90" w14:paraId="1F82285D" w14:textId="77777777" w:rsidTr="00073113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90A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5E5F90" w14:paraId="189AB6BB" w14:textId="77777777" w:rsidTr="00073113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88E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873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5E5F90" w14:paraId="6899452F" w14:textId="77777777" w:rsidTr="00073113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EB32" w14:textId="77777777" w:rsidR="005E5F90" w:rsidRPr="009D3DEC" w:rsidRDefault="005E5F90" w:rsidP="000731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5B2B86AC" w14:textId="77777777" w:rsidR="005E5F90" w:rsidRPr="009D3DEC" w:rsidRDefault="005E5F90" w:rsidP="000731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2FDA6674" w14:textId="77777777" w:rsidR="005E5F90" w:rsidRPr="009D3DEC" w:rsidRDefault="005E5F90" w:rsidP="000731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5E5F90" w14:paraId="4EE7DA00" w14:textId="77777777" w:rsidTr="00073113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FC22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78F3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B887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5E5F90" w14:paraId="1D1E27E0" w14:textId="77777777" w:rsidTr="00073113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0C5D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5E5F90" w14:paraId="12E7A039" w14:textId="77777777" w:rsidTr="00073113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EC78EB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5E5F90" w14:paraId="51EDA364" w14:textId="77777777" w:rsidTr="00073113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5DCF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5E5F90" w14:paraId="7D425C21" w14:textId="77777777" w:rsidTr="00073113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2153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7AE53980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BE739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F90" w14:paraId="1748DB94" w14:textId="77777777" w:rsidTr="00073113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69CD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5E5F90" w14:paraId="01D6A5D0" w14:textId="77777777" w:rsidTr="00073113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8B37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DA4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5C32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5E5F90" w14:paraId="3666291B" w14:textId="77777777" w:rsidTr="00073113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028" w14:textId="77777777" w:rsidR="005E5F90" w:rsidRPr="009D3DEC" w:rsidRDefault="005E5F90" w:rsidP="00073113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7F0F7CB8" w14:textId="77777777" w:rsidR="005E5F90" w:rsidRPr="009D3DEC" w:rsidRDefault="005E5F90" w:rsidP="00073113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30ACE9" w14:textId="77777777" w:rsidR="005E5F90" w:rsidRPr="009D3DEC" w:rsidRDefault="005E5F90" w:rsidP="000731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E5F90" w14:paraId="2C6BAC59" w14:textId="77777777" w:rsidTr="00073113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43CF12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6"/>
      </w:tblGrid>
      <w:tr w:rsidR="005E5F90" w14:paraId="073A5CCF" w14:textId="77777777" w:rsidTr="00073113">
        <w:trPr>
          <w:trHeight w:val="57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9BF9EC2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1.  Projekt jest zgodny ze Standardem minimum realizacji zasady równości kobiet i mężczyzn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5E5F90" w14:paraId="28A5E17D" w14:textId="77777777" w:rsidTr="00073113">
        <w:trPr>
          <w:trHeight w:val="25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2CFD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5F55E42A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FB91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62"/>
        <w:gridCol w:w="5128"/>
      </w:tblGrid>
      <w:tr w:rsidR="005E5F90" w14:paraId="62D7D7A6" w14:textId="77777777" w:rsidTr="00073113">
        <w:trPr>
          <w:trHeight w:val="211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83CF7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5E5F90" w14:paraId="25151BF0" w14:textId="77777777" w:rsidTr="00073113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E854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D01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5E5F90" w14:paraId="0DB6733E" w14:textId="77777777" w:rsidTr="00073113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D814F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5E5F90" w14:paraId="546DD820" w14:textId="77777777" w:rsidTr="00073113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C633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6099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5E5F90" w14:paraId="032BEE67" w14:textId="77777777" w:rsidTr="00073113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17EC" w14:textId="77777777" w:rsidR="005E5F90" w:rsidRPr="009D3DEC" w:rsidRDefault="005E5F90" w:rsidP="0007311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8E7797A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5E5F90" w14:paraId="58C26019" w14:textId="77777777" w:rsidTr="00073113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97EB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FC8D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5E5F90" w14:paraId="6AAB7579" w14:textId="77777777" w:rsidTr="00073113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ED85BC" w14:textId="77777777" w:rsidR="005E5F90" w:rsidRPr="009D3DEC" w:rsidRDefault="005E5F90" w:rsidP="00073113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3A30514B" w14:textId="77777777" w:rsidR="005E5F90" w:rsidRPr="009D3DEC" w:rsidRDefault="005E5F90" w:rsidP="000731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5E5F90" w14:paraId="4DB8E87D" w14:textId="77777777" w:rsidTr="00073113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AE2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778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5E5F90" w14:paraId="4A346E9E" w14:textId="77777777" w:rsidTr="00073113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1B4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5E5F90" w14:paraId="423E5BAF" w14:textId="77777777" w:rsidTr="00073113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7046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1534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5E5F90" w14:paraId="4B577BD0" w14:textId="77777777" w:rsidTr="00073113">
        <w:trPr>
          <w:trHeight w:val="94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2B6" w14:textId="77777777" w:rsidR="005E5F90" w:rsidRPr="009D3DEC" w:rsidRDefault="005E5F90" w:rsidP="000731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36508DAA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F90" w14:paraId="05E93E80" w14:textId="77777777" w:rsidTr="00073113">
        <w:trPr>
          <w:trHeight w:val="76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35B838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5E5F90" w14:paraId="0E0978EB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0F553E" w14:textId="77777777" w:rsidR="005E5F90" w:rsidRPr="009D3DEC" w:rsidRDefault="005E5F90" w:rsidP="000731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474613D3" w14:textId="77777777" w:rsidR="005E5F90" w:rsidRPr="009D3DEC" w:rsidRDefault="005E5F90" w:rsidP="005E5F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673597F" w14:textId="77777777" w:rsidR="005E5F90" w:rsidRPr="009D3DEC" w:rsidRDefault="005E5F90" w:rsidP="005E5F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723D40CA" w14:textId="77777777" w:rsidR="005E5F90" w:rsidRPr="009D3DEC" w:rsidRDefault="005E5F90" w:rsidP="005E5F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2EB758D" w14:textId="77777777" w:rsidR="005E5F90" w:rsidRPr="009D3DEC" w:rsidRDefault="005E5F90" w:rsidP="005E5F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5E5F90" w14:paraId="7BF3FF65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088EB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16608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5E5F90" w14:paraId="555895D2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9B243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5E5F90" w14:paraId="58B0BC54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87F31" w14:textId="77777777" w:rsidR="005E5F90" w:rsidRPr="009D3DEC" w:rsidRDefault="005E5F90" w:rsidP="00073113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23B455D7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584DE72E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3FAAB3E4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12C4060D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0528DA7F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0B52EF57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07B48EBC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34D489A1" w14:textId="77777777" w:rsidR="005E5F90" w:rsidRPr="009D3DEC" w:rsidRDefault="005E5F90" w:rsidP="005E5F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odpowiedni sposób, w jaki zostanie zachowana trwałość rezultatów projektu (o ile dotyczy).</w:t>
            </w:r>
          </w:p>
        </w:tc>
      </w:tr>
      <w:tr w:rsidR="005E5F90" w14:paraId="456A1021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5D05D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 □Tak - uzasadnić: 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3E34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5E5F90" w14:paraId="549C5183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A785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5E5F90" w14:paraId="3F49ADAD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FF146" w14:textId="77777777" w:rsidR="005E5F90" w:rsidRPr="009D3DEC" w:rsidRDefault="005E5F90" w:rsidP="000731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0F07C660" w14:textId="77777777" w:rsidR="005E5F90" w:rsidRPr="009D3DEC" w:rsidRDefault="005E5F90" w:rsidP="005E5F90">
            <w:pPr>
              <w:numPr>
                <w:ilvl w:val="0"/>
                <w:numId w:val="3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38521057" w14:textId="77777777" w:rsidR="005E5F90" w:rsidRPr="009D3DEC" w:rsidRDefault="005E5F90" w:rsidP="005E5F90">
            <w:pPr>
              <w:numPr>
                <w:ilvl w:val="0"/>
                <w:numId w:val="3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5E5F90" w14:paraId="67D0AD36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980C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1CD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5E5F90" w14:paraId="3718ADC0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1E55B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5E5F90" w14:paraId="44DB6366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E627C" w14:textId="77777777" w:rsidR="005E5F90" w:rsidRPr="009D3DEC" w:rsidRDefault="005E5F90" w:rsidP="0007311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30A510AE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477DB0B0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BF022BC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06715520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5E5F90" w14:paraId="10163508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1116E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667B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5E5F90" w14:paraId="144684F6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D3E29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5E5F90" w14:paraId="7C0429E5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79194" w14:textId="77777777" w:rsidR="005E5F90" w:rsidRPr="009D3DEC" w:rsidRDefault="005E5F90" w:rsidP="0007311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5048CE28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wydatków z Wytycznymi dotyczącymi kwalifikowalności wydatków na lata 2021-2027, w szczególności niezbędność wydatków do osiągania celów projektu;</w:t>
            </w:r>
          </w:p>
          <w:p w14:paraId="1419A3E2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36B0D64A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3919AFC6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978FF12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21DE1B99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60D5900D" w14:textId="77777777" w:rsidR="005E5F90" w:rsidRPr="009D3DEC" w:rsidRDefault="005E5F90" w:rsidP="005E5F90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5E5F90" w14:paraId="0E520E82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3AF7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 - uzasadnić: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AEA7A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5E5F90" w14:paraId="4AAC6DCD" w14:textId="77777777" w:rsidTr="00073113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4FF0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ABAB" w14:textId="77777777" w:rsidR="005E5F90" w:rsidRPr="009D3DEC" w:rsidRDefault="005E5F90" w:rsidP="000731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5F90" w14:paraId="33621A01" w14:textId="77777777" w:rsidTr="00073113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FD3188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5E5F90" w14:paraId="3B1BDCE3" w14:textId="77777777" w:rsidTr="00073113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6BE8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4916E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5E5F90" w14:paraId="4609EB01" w14:textId="77777777" w:rsidTr="00073113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596" w14:textId="77777777" w:rsidR="005E5F90" w:rsidRPr="009D3DEC" w:rsidRDefault="005E5F90" w:rsidP="0007311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0DA9CC29" w14:textId="77777777" w:rsidR="005E5F90" w:rsidRPr="009D3DEC" w:rsidRDefault="005E5F90" w:rsidP="000731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589625A" w14:textId="77777777" w:rsidR="005E5F90" w:rsidRPr="009D3DEC" w:rsidRDefault="005E5F90" w:rsidP="005E5F90">
      <w:pPr>
        <w:spacing w:after="240"/>
        <w:rPr>
          <w:rFonts w:ascii="Arial" w:hAnsi="Arial" w:cs="Arial"/>
          <w:sz w:val="24"/>
          <w:szCs w:val="24"/>
        </w:rPr>
      </w:pPr>
    </w:p>
    <w:p w14:paraId="028EDA23" w14:textId="77777777" w:rsidR="00471793" w:rsidRDefault="00471793"/>
    <w:sectPr w:rsidR="0047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75C9" w14:textId="77777777" w:rsidR="00AF0A4F" w:rsidRDefault="00AF0A4F" w:rsidP="005E5F90">
      <w:pPr>
        <w:spacing w:after="0" w:line="240" w:lineRule="auto"/>
      </w:pPr>
      <w:r>
        <w:separator/>
      </w:r>
    </w:p>
  </w:endnote>
  <w:endnote w:type="continuationSeparator" w:id="0">
    <w:p w14:paraId="4C3D4D7C" w14:textId="77777777" w:rsidR="00AF0A4F" w:rsidRDefault="00AF0A4F" w:rsidP="005E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D8DC6" w14:textId="77777777" w:rsidR="00AF0A4F" w:rsidRDefault="00AF0A4F" w:rsidP="005E5F90">
      <w:pPr>
        <w:spacing w:after="0" w:line="240" w:lineRule="auto"/>
      </w:pPr>
      <w:r>
        <w:separator/>
      </w:r>
    </w:p>
  </w:footnote>
  <w:footnote w:type="continuationSeparator" w:id="0">
    <w:p w14:paraId="7663F695" w14:textId="77777777" w:rsidR="00AF0A4F" w:rsidRDefault="00AF0A4F" w:rsidP="005E5F90">
      <w:pPr>
        <w:spacing w:after="0" w:line="240" w:lineRule="auto"/>
      </w:pPr>
      <w:r>
        <w:continuationSeparator/>
      </w:r>
    </w:p>
  </w:footnote>
  <w:footnote w:id="1">
    <w:p w14:paraId="4E9FB65B" w14:textId="77777777" w:rsidR="005E5F90" w:rsidRPr="0072038D" w:rsidRDefault="005E5F90" w:rsidP="005E5F9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122"/>
    <w:multiLevelType w:val="hybridMultilevel"/>
    <w:tmpl w:val="94D8A2D8"/>
    <w:lvl w:ilvl="0" w:tplc="B51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7447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AA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45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25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6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0F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42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4DAEA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CA6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8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B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C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46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4A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8D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41428AF"/>
    <w:multiLevelType w:val="hybridMultilevel"/>
    <w:tmpl w:val="D2F0D850"/>
    <w:lvl w:ilvl="0" w:tplc="A87C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382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EE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0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67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42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4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A4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95D51FE"/>
    <w:multiLevelType w:val="hybridMultilevel"/>
    <w:tmpl w:val="6AD00FE2"/>
    <w:lvl w:ilvl="0" w:tplc="711CC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1F64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06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01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41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8D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4C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8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03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C2C5B"/>
    <w:multiLevelType w:val="hybridMultilevel"/>
    <w:tmpl w:val="70304380"/>
    <w:lvl w:ilvl="0" w:tplc="69A20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01A9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80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A2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6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DA1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C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E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A6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0"/>
    <w:rsid w:val="002070E8"/>
    <w:rsid w:val="00471793"/>
    <w:rsid w:val="005E5F90"/>
    <w:rsid w:val="0078767E"/>
    <w:rsid w:val="007D7807"/>
    <w:rsid w:val="0089629A"/>
    <w:rsid w:val="009C61C4"/>
    <w:rsid w:val="00AF0A4F"/>
    <w:rsid w:val="00CD2938"/>
    <w:rsid w:val="00E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C2C2"/>
  <w15:chartTrackingRefBased/>
  <w15:docId w15:val="{F4AA474B-05B6-4DBC-8673-6DA49BD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5F90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5E5F90"/>
    <w:pPr>
      <w:outlineLvl w:val="1"/>
    </w:pPr>
    <w:rPr>
      <w:b/>
      <w:color w:val="9CC2E5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5E5F90"/>
    <w:rPr>
      <w:b/>
      <w:color w:val="9CC2E5" w:themeColor="accent1" w:themeTint="99"/>
      <w:sz w:val="26"/>
    </w:rPr>
  </w:style>
  <w:style w:type="paragraph" w:customStyle="1" w:styleId="Styl1">
    <w:name w:val="Styl1"/>
    <w:basedOn w:val="Akapitzlist"/>
    <w:rsid w:val="005E5F90"/>
    <w:pPr>
      <w:numPr>
        <w:numId w:val="1"/>
      </w:numPr>
    </w:pPr>
  </w:style>
  <w:style w:type="paragraph" w:customStyle="1" w:styleId="Styl2">
    <w:name w:val="Styl2"/>
    <w:basedOn w:val="Akapitzlist"/>
    <w:rsid w:val="005E5F9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5E5F9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5E5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5E5F90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5E5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Bombińska Małgorzata</dc:creator>
  <cp:keywords/>
  <dc:description/>
  <cp:lastModifiedBy>Kodym Estera</cp:lastModifiedBy>
  <cp:revision>2</cp:revision>
  <dcterms:created xsi:type="dcterms:W3CDTF">2023-06-22T11:53:00Z</dcterms:created>
  <dcterms:modified xsi:type="dcterms:W3CDTF">2023-06-22T11:53:00Z</dcterms:modified>
</cp:coreProperties>
</file>